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5EDD" w14:textId="77777777" w:rsidR="00E35FD6" w:rsidRPr="004B6467" w:rsidRDefault="004C5BFD" w:rsidP="00FF1EF3">
      <w:pPr>
        <w:pStyle w:val="Title"/>
        <w:rPr>
          <w:rFonts w:cs="Arial"/>
          <w:b/>
          <w:sz w:val="36"/>
          <w:szCs w:val="36"/>
        </w:rPr>
      </w:pPr>
      <w:r>
        <w:rPr>
          <w:rFonts w:cs="Arial"/>
          <w:b/>
          <w:sz w:val="36"/>
          <w:szCs w:val="36"/>
        </w:rPr>
        <w:t xml:space="preserve">PUBLIC </w:t>
      </w:r>
      <w:r w:rsidR="00E35FD6" w:rsidRPr="004B6467">
        <w:rPr>
          <w:rFonts w:cs="Arial"/>
          <w:b/>
          <w:sz w:val="36"/>
          <w:szCs w:val="36"/>
        </w:rPr>
        <w:t xml:space="preserve">NOTICE OF </w:t>
      </w:r>
      <w:r w:rsidR="00370BE1">
        <w:rPr>
          <w:rFonts w:cs="Arial"/>
          <w:b/>
          <w:sz w:val="36"/>
          <w:szCs w:val="36"/>
        </w:rPr>
        <w:t>OPEN RECORD HEARING</w:t>
      </w:r>
    </w:p>
    <w:p w14:paraId="34852877" w14:textId="77777777" w:rsidR="00ED095C" w:rsidRPr="00ED095C" w:rsidRDefault="00ED095C" w:rsidP="00FF1EF3">
      <w:pPr>
        <w:pStyle w:val="Title"/>
        <w:rPr>
          <w:rFonts w:cs="Arial"/>
          <w:b/>
          <w:sz w:val="20"/>
        </w:rPr>
      </w:pPr>
    </w:p>
    <w:p w14:paraId="736E3172" w14:textId="77777777" w:rsidR="00133326" w:rsidRDefault="001451EA" w:rsidP="00FF1EF3">
      <w:pPr>
        <w:pStyle w:val="Title"/>
        <w:rPr>
          <w:rFonts w:cs="Arial"/>
          <w:b/>
          <w:sz w:val="28"/>
          <w:szCs w:val="28"/>
          <w:highlight w:val="green"/>
        </w:rPr>
      </w:pPr>
      <w:r w:rsidRPr="00FE344E">
        <w:rPr>
          <w:rFonts w:cs="Arial"/>
          <w:noProof/>
        </w:rPr>
        <w:drawing>
          <wp:inline distT="0" distB="0" distL="0" distR="0" wp14:anchorId="349B6ADF" wp14:editId="495FBA6A">
            <wp:extent cx="940435"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p w14:paraId="656BE8E9" w14:textId="77777777" w:rsidR="00133326" w:rsidRPr="000740EE" w:rsidRDefault="00133326" w:rsidP="00FF1EF3">
      <w:pPr>
        <w:pStyle w:val="Title"/>
        <w:rPr>
          <w:rFonts w:cs="Arial"/>
          <w:b/>
          <w:sz w:val="20"/>
          <w:highlight w:val="green"/>
        </w:rPr>
      </w:pPr>
    </w:p>
    <w:p w14:paraId="77D30E47" w14:textId="51E431DD" w:rsidR="00E35FD6" w:rsidRPr="004B6467" w:rsidRDefault="00E35FD6" w:rsidP="005B00C8">
      <w:pPr>
        <w:spacing w:after="120"/>
        <w:rPr>
          <w:rFonts w:ascii="Arial" w:hAnsi="Arial" w:cs="Arial"/>
        </w:rPr>
      </w:pPr>
      <w:r w:rsidRPr="004B6467">
        <w:rPr>
          <w:rFonts w:ascii="Arial" w:hAnsi="Arial" w:cs="Arial"/>
          <w:b/>
        </w:rPr>
        <w:t>NOTICE IS HEREBY GIVEN</w:t>
      </w:r>
      <w:r w:rsidR="00656114" w:rsidRPr="004B6467">
        <w:rPr>
          <w:rFonts w:ascii="Arial" w:hAnsi="Arial" w:cs="Arial"/>
        </w:rPr>
        <w:t xml:space="preserve"> </w:t>
      </w:r>
      <w:r w:rsidR="00370BE1">
        <w:rPr>
          <w:rFonts w:ascii="Arial" w:hAnsi="Arial" w:cs="Arial"/>
        </w:rPr>
        <w:t xml:space="preserve">that the City of Mercer Island </w:t>
      </w:r>
      <w:r w:rsidR="006754C4">
        <w:rPr>
          <w:rFonts w:ascii="Arial" w:hAnsi="Arial" w:cs="Arial"/>
        </w:rPr>
        <w:t>Hearing Examiner</w:t>
      </w:r>
      <w:r w:rsidR="00370BE1">
        <w:rPr>
          <w:rFonts w:ascii="Arial" w:hAnsi="Arial" w:cs="Arial"/>
        </w:rPr>
        <w:t xml:space="preserve"> will conduct an </w:t>
      </w:r>
      <w:r w:rsidR="0097347B">
        <w:rPr>
          <w:rFonts w:ascii="Arial" w:hAnsi="Arial" w:cs="Arial"/>
        </w:rPr>
        <w:t>o</w:t>
      </w:r>
      <w:r w:rsidR="00370BE1">
        <w:rPr>
          <w:rFonts w:ascii="Arial" w:hAnsi="Arial" w:cs="Arial"/>
        </w:rPr>
        <w:t xml:space="preserve">pen </w:t>
      </w:r>
      <w:r w:rsidR="0097347B">
        <w:rPr>
          <w:rFonts w:ascii="Arial" w:hAnsi="Arial" w:cs="Arial"/>
        </w:rPr>
        <w:t>r</w:t>
      </w:r>
      <w:r w:rsidR="00370BE1">
        <w:rPr>
          <w:rFonts w:ascii="Arial" w:hAnsi="Arial" w:cs="Arial"/>
        </w:rPr>
        <w:t xml:space="preserve">ecord </w:t>
      </w:r>
      <w:r w:rsidR="0097347B">
        <w:rPr>
          <w:rFonts w:ascii="Arial" w:hAnsi="Arial" w:cs="Arial"/>
        </w:rPr>
        <w:t>p</w:t>
      </w:r>
      <w:r w:rsidR="00370BE1">
        <w:rPr>
          <w:rFonts w:ascii="Arial" w:hAnsi="Arial" w:cs="Arial"/>
        </w:rPr>
        <w:t xml:space="preserve">ublic </w:t>
      </w:r>
      <w:r w:rsidR="0097347B">
        <w:rPr>
          <w:rFonts w:ascii="Arial" w:hAnsi="Arial" w:cs="Arial"/>
        </w:rPr>
        <w:t>h</w:t>
      </w:r>
      <w:r w:rsidR="00370BE1">
        <w:rPr>
          <w:rFonts w:ascii="Arial" w:hAnsi="Arial" w:cs="Arial"/>
        </w:rPr>
        <w:t>earing regarding final design review for the project described below</w:t>
      </w:r>
      <w:r w:rsidR="00133326" w:rsidRPr="004B6467">
        <w:rPr>
          <w:rFonts w:ascii="Arial" w:hAnsi="Arial" w:cs="Arial"/>
        </w:rPr>
        <w:t>:</w:t>
      </w:r>
      <w:r w:rsidRPr="004B6467">
        <w:rPr>
          <w:rFonts w:ascii="Arial" w:hAnsi="Arial" w:cs="Arial"/>
        </w:rPr>
        <w:t xml:space="preserve">  </w:t>
      </w:r>
    </w:p>
    <w:tbl>
      <w:tblPr>
        <w:tblW w:w="10638" w:type="dxa"/>
        <w:tblLayout w:type="fixed"/>
        <w:tblLook w:val="0000" w:firstRow="0" w:lastRow="0" w:firstColumn="0" w:lastColumn="0" w:noHBand="0" w:noVBand="0"/>
      </w:tblPr>
      <w:tblGrid>
        <w:gridCol w:w="2448"/>
        <w:gridCol w:w="8190"/>
      </w:tblGrid>
      <w:tr w:rsidR="00E35FD6" w:rsidRPr="004B6467" w14:paraId="46CB4871" w14:textId="77777777" w:rsidTr="006C437E">
        <w:tc>
          <w:tcPr>
            <w:tcW w:w="2448" w:type="dxa"/>
          </w:tcPr>
          <w:p w14:paraId="76D7BF9D" w14:textId="77777777" w:rsidR="00E35FD6" w:rsidRPr="004B6467" w:rsidRDefault="00E35FD6" w:rsidP="005B00C8">
            <w:pPr>
              <w:rPr>
                <w:rFonts w:ascii="Arial" w:hAnsi="Arial" w:cs="Arial"/>
                <w:b/>
              </w:rPr>
            </w:pPr>
            <w:r w:rsidRPr="004B6467">
              <w:rPr>
                <w:rFonts w:ascii="Arial" w:hAnsi="Arial" w:cs="Arial"/>
                <w:b/>
              </w:rPr>
              <w:t>File Nos.:</w:t>
            </w:r>
          </w:p>
        </w:tc>
        <w:tc>
          <w:tcPr>
            <w:tcW w:w="8190" w:type="dxa"/>
          </w:tcPr>
          <w:p w14:paraId="4DDED3C2" w14:textId="2C3574B2" w:rsidR="00C439AF" w:rsidRPr="004B6467" w:rsidRDefault="006754C4" w:rsidP="005B00C8">
            <w:pPr>
              <w:rPr>
                <w:rFonts w:ascii="Arial" w:hAnsi="Arial" w:cs="Arial"/>
              </w:rPr>
            </w:pPr>
            <w:r>
              <w:rPr>
                <w:rFonts w:ascii="Arial" w:hAnsi="Arial" w:cs="Arial"/>
              </w:rPr>
              <w:t>CAO15-001</w:t>
            </w:r>
            <w:r w:rsidR="00391CB2">
              <w:rPr>
                <w:rFonts w:ascii="Arial" w:hAnsi="Arial" w:cs="Arial"/>
              </w:rPr>
              <w:t xml:space="preserve"> and VAR18-002</w:t>
            </w:r>
          </w:p>
          <w:p w14:paraId="786E9EB4" w14:textId="77777777" w:rsidR="006C437E" w:rsidRPr="004B6467" w:rsidRDefault="006C437E" w:rsidP="005B00C8">
            <w:pPr>
              <w:rPr>
                <w:rFonts w:ascii="Arial" w:hAnsi="Arial" w:cs="Arial"/>
              </w:rPr>
            </w:pPr>
          </w:p>
        </w:tc>
      </w:tr>
      <w:tr w:rsidR="00E35FD6" w:rsidRPr="004B6467" w14:paraId="454DECEB" w14:textId="77777777" w:rsidTr="006C437E">
        <w:trPr>
          <w:trHeight w:val="450"/>
        </w:trPr>
        <w:tc>
          <w:tcPr>
            <w:tcW w:w="2448" w:type="dxa"/>
          </w:tcPr>
          <w:p w14:paraId="7FA6E400" w14:textId="77777777" w:rsidR="00E35FD6" w:rsidRPr="004B6467" w:rsidRDefault="00E35FD6" w:rsidP="005B00C8">
            <w:pPr>
              <w:rPr>
                <w:rFonts w:ascii="Arial" w:hAnsi="Arial" w:cs="Arial"/>
                <w:b/>
                <w:highlight w:val="green"/>
              </w:rPr>
            </w:pPr>
            <w:r w:rsidRPr="004B6467">
              <w:rPr>
                <w:rFonts w:ascii="Arial" w:hAnsi="Arial" w:cs="Arial"/>
                <w:b/>
              </w:rPr>
              <w:t>Description of Request:</w:t>
            </w:r>
          </w:p>
        </w:tc>
        <w:tc>
          <w:tcPr>
            <w:tcW w:w="8190" w:type="dxa"/>
          </w:tcPr>
          <w:p w14:paraId="3A029428" w14:textId="77777777" w:rsidR="0074112C" w:rsidRDefault="00391CB2" w:rsidP="005B00C8">
            <w:pPr>
              <w:rPr>
                <w:rFonts w:ascii="Arial" w:hAnsi="Arial" w:cs="Arial"/>
              </w:rPr>
            </w:pPr>
            <w:r w:rsidRPr="00391CB2">
              <w:rPr>
                <w:rFonts w:ascii="Arial" w:hAnsi="Arial" w:cs="Arial"/>
              </w:rPr>
              <w:t xml:space="preserve">The Applicant has revised the reasonable use exception (CAO15-001) and has applied for a zoning variance (VAR18-002), to construct a proposed house and associated improvements at 5637 East Mercer Way.  The proposed house and improvements will be located within regulated wetland, and wetland and watercourse buffer areas, which is the basis for the reasonable use exception application.  The proposed house is located within a required setback from an easement to reduce impacts to critical areas, which is the basis for the proposed zoning variance. </w:t>
            </w:r>
          </w:p>
          <w:p w14:paraId="668CDED8" w14:textId="2F28599C" w:rsidR="00391CB2" w:rsidRPr="004B6467" w:rsidRDefault="00391CB2" w:rsidP="005B00C8">
            <w:pPr>
              <w:rPr>
                <w:rFonts w:ascii="Arial" w:hAnsi="Arial" w:cs="Arial"/>
                <w:highlight w:val="green"/>
              </w:rPr>
            </w:pPr>
          </w:p>
        </w:tc>
      </w:tr>
      <w:tr w:rsidR="00E35FD6" w:rsidRPr="004B6467" w14:paraId="6F3CA325" w14:textId="77777777" w:rsidTr="006C437E">
        <w:tc>
          <w:tcPr>
            <w:tcW w:w="2448" w:type="dxa"/>
          </w:tcPr>
          <w:p w14:paraId="5986D527" w14:textId="77777777" w:rsidR="00E35FD6" w:rsidRPr="004B6467" w:rsidRDefault="00E35FD6" w:rsidP="005B00C8">
            <w:pPr>
              <w:rPr>
                <w:rFonts w:ascii="Arial" w:hAnsi="Arial" w:cs="Arial"/>
                <w:b/>
              </w:rPr>
            </w:pPr>
            <w:r w:rsidRPr="004B6467">
              <w:rPr>
                <w:rFonts w:ascii="Arial" w:hAnsi="Arial" w:cs="Arial"/>
                <w:b/>
              </w:rPr>
              <w:t xml:space="preserve">Applicant : </w:t>
            </w:r>
          </w:p>
        </w:tc>
        <w:tc>
          <w:tcPr>
            <w:tcW w:w="8190" w:type="dxa"/>
          </w:tcPr>
          <w:p w14:paraId="24AC1495" w14:textId="77777777" w:rsidR="006C437E" w:rsidRPr="004B6467" w:rsidRDefault="005B00C8" w:rsidP="005B00C8">
            <w:pPr>
              <w:rPr>
                <w:rFonts w:ascii="Arial" w:hAnsi="Arial" w:cs="Arial"/>
              </w:rPr>
            </w:pPr>
            <w:r>
              <w:rPr>
                <w:rFonts w:ascii="Arial" w:hAnsi="Arial" w:cs="Arial"/>
              </w:rPr>
              <w:t>Bill Summers for MI Treehouse, LLC</w:t>
            </w:r>
          </w:p>
          <w:p w14:paraId="789E62AE" w14:textId="77777777" w:rsidR="00685DF1" w:rsidRPr="004B6467" w:rsidRDefault="00685DF1" w:rsidP="005B00C8">
            <w:pPr>
              <w:rPr>
                <w:rFonts w:ascii="Arial" w:hAnsi="Arial" w:cs="Arial"/>
              </w:rPr>
            </w:pPr>
          </w:p>
        </w:tc>
      </w:tr>
      <w:tr w:rsidR="00E35FD6" w:rsidRPr="004B6467" w14:paraId="01C288E6" w14:textId="77777777" w:rsidTr="006C437E">
        <w:trPr>
          <w:trHeight w:val="432"/>
        </w:trPr>
        <w:tc>
          <w:tcPr>
            <w:tcW w:w="2448" w:type="dxa"/>
          </w:tcPr>
          <w:p w14:paraId="044BBF0D" w14:textId="77777777" w:rsidR="00E35FD6" w:rsidRPr="004B6467" w:rsidRDefault="00E35FD6" w:rsidP="005B00C8">
            <w:pPr>
              <w:rPr>
                <w:rFonts w:ascii="Arial" w:hAnsi="Arial" w:cs="Arial"/>
                <w:b/>
              </w:rPr>
            </w:pPr>
            <w:r w:rsidRPr="004B6467">
              <w:rPr>
                <w:rFonts w:ascii="Arial" w:hAnsi="Arial" w:cs="Arial"/>
                <w:b/>
              </w:rPr>
              <w:t>Location of Property:</w:t>
            </w:r>
          </w:p>
        </w:tc>
        <w:tc>
          <w:tcPr>
            <w:tcW w:w="8190" w:type="dxa"/>
          </w:tcPr>
          <w:p w14:paraId="68ED0BE5" w14:textId="77777777" w:rsidR="008A0BB0" w:rsidRPr="004B6467" w:rsidRDefault="005B00C8" w:rsidP="005B00C8">
            <w:pPr>
              <w:rPr>
                <w:rFonts w:ascii="Arial" w:hAnsi="Arial" w:cs="Arial"/>
              </w:rPr>
            </w:pPr>
            <w:r>
              <w:rPr>
                <w:rFonts w:ascii="Arial" w:hAnsi="Arial" w:cs="Arial"/>
              </w:rPr>
              <w:t>5637 East Mercer Way</w:t>
            </w:r>
            <w:r w:rsidR="008A0BB0" w:rsidRPr="004B6467">
              <w:rPr>
                <w:rFonts w:ascii="Arial" w:hAnsi="Arial" w:cs="Arial"/>
              </w:rPr>
              <w:t xml:space="preserve">, Mercer Island WA </w:t>
            </w:r>
            <w:proofErr w:type="gramStart"/>
            <w:r w:rsidR="008A0BB0" w:rsidRPr="004B6467">
              <w:rPr>
                <w:rFonts w:ascii="Arial" w:hAnsi="Arial" w:cs="Arial"/>
              </w:rPr>
              <w:t>98040;</w:t>
            </w:r>
            <w:proofErr w:type="gramEnd"/>
          </w:p>
          <w:p w14:paraId="68EE368B" w14:textId="77777777" w:rsidR="006C437E" w:rsidRPr="004B6467" w:rsidRDefault="008A0BB0" w:rsidP="005B00C8">
            <w:pPr>
              <w:rPr>
                <w:rFonts w:ascii="Arial" w:hAnsi="Arial" w:cs="Arial"/>
              </w:rPr>
            </w:pPr>
            <w:r w:rsidRPr="004B6467">
              <w:rPr>
                <w:rFonts w:ascii="Arial" w:hAnsi="Arial" w:cs="Arial"/>
              </w:rPr>
              <w:t xml:space="preserve">Identified by King County Assessor tax parcel number </w:t>
            </w:r>
            <w:r w:rsidR="005B00C8">
              <w:rPr>
                <w:rFonts w:ascii="Arial" w:hAnsi="Arial" w:cs="Arial"/>
              </w:rPr>
              <w:t>1924059312</w:t>
            </w:r>
          </w:p>
          <w:p w14:paraId="15AF50FC" w14:textId="77777777" w:rsidR="008A0BB0" w:rsidRPr="004B6467" w:rsidRDefault="008A0BB0" w:rsidP="005B00C8">
            <w:pPr>
              <w:rPr>
                <w:rFonts w:ascii="Arial" w:hAnsi="Arial" w:cs="Arial"/>
              </w:rPr>
            </w:pPr>
          </w:p>
        </w:tc>
      </w:tr>
      <w:tr w:rsidR="003B4EC0" w:rsidRPr="004B6467" w14:paraId="715F751E" w14:textId="77777777" w:rsidTr="006C437E">
        <w:trPr>
          <w:trHeight w:val="432"/>
        </w:trPr>
        <w:tc>
          <w:tcPr>
            <w:tcW w:w="2448" w:type="dxa"/>
          </w:tcPr>
          <w:p w14:paraId="1F0A9F9F" w14:textId="77777777" w:rsidR="003B4EC0" w:rsidRPr="004B6467" w:rsidRDefault="003B4EC0" w:rsidP="005B00C8">
            <w:pPr>
              <w:rPr>
                <w:rFonts w:ascii="Arial" w:hAnsi="Arial" w:cs="Arial"/>
                <w:b/>
              </w:rPr>
            </w:pPr>
            <w:r w:rsidRPr="004B6467">
              <w:rPr>
                <w:rFonts w:ascii="Arial" w:hAnsi="Arial" w:cs="Arial"/>
                <w:b/>
              </w:rPr>
              <w:t>SEPA Compliance:</w:t>
            </w:r>
          </w:p>
        </w:tc>
        <w:tc>
          <w:tcPr>
            <w:tcW w:w="8190" w:type="dxa"/>
          </w:tcPr>
          <w:p w14:paraId="759A55DA" w14:textId="03C92128" w:rsidR="00685DF1" w:rsidRPr="004B6467" w:rsidRDefault="00E8566F" w:rsidP="00E8566F">
            <w:pPr>
              <w:pStyle w:val="BodyText"/>
              <w:rPr>
                <w:rFonts w:cs="Arial"/>
                <w:i w:val="0"/>
                <w:sz w:val="20"/>
              </w:rPr>
            </w:pPr>
            <w:r>
              <w:rPr>
                <w:rFonts w:cs="Arial"/>
                <w:i w:val="0"/>
                <w:sz w:val="20"/>
              </w:rPr>
              <w:t xml:space="preserve">A SEPA Mitigated Determination of </w:t>
            </w:r>
            <w:proofErr w:type="gramStart"/>
            <w:r>
              <w:rPr>
                <w:rFonts w:cs="Arial"/>
                <w:i w:val="0"/>
                <w:sz w:val="20"/>
              </w:rPr>
              <w:t>Non Significance</w:t>
            </w:r>
            <w:proofErr w:type="gramEnd"/>
            <w:r>
              <w:rPr>
                <w:rFonts w:cs="Arial"/>
                <w:i w:val="0"/>
                <w:sz w:val="20"/>
              </w:rPr>
              <w:t xml:space="preserve"> (MDNS) was issued on January 13, 2020; no appeal of the MDNS has been </w:t>
            </w:r>
            <w:r w:rsidR="00554D81">
              <w:rPr>
                <w:rFonts w:cs="Arial"/>
                <w:i w:val="0"/>
                <w:sz w:val="20"/>
              </w:rPr>
              <w:t>filed</w:t>
            </w:r>
            <w:r>
              <w:rPr>
                <w:rFonts w:cs="Arial"/>
                <w:i w:val="0"/>
                <w:sz w:val="20"/>
              </w:rPr>
              <w:t>.</w:t>
            </w:r>
          </w:p>
          <w:p w14:paraId="3CDC7ACA" w14:textId="77777777" w:rsidR="006C437E" w:rsidRPr="004B6467" w:rsidRDefault="006C437E" w:rsidP="005B00C8">
            <w:pPr>
              <w:rPr>
                <w:rFonts w:ascii="Arial" w:hAnsi="Arial" w:cs="Arial"/>
                <w:highlight w:val="yellow"/>
              </w:rPr>
            </w:pPr>
          </w:p>
        </w:tc>
      </w:tr>
      <w:tr w:rsidR="003B4EC0" w:rsidRPr="004B6467" w14:paraId="66A92012" w14:textId="77777777" w:rsidTr="006C437E">
        <w:trPr>
          <w:trHeight w:val="270"/>
        </w:trPr>
        <w:tc>
          <w:tcPr>
            <w:tcW w:w="2448" w:type="dxa"/>
          </w:tcPr>
          <w:p w14:paraId="761CE2A7" w14:textId="1413ABDF" w:rsidR="003B4EC0" w:rsidRPr="004B6467" w:rsidRDefault="00C92ACE" w:rsidP="005B00C8">
            <w:pPr>
              <w:rPr>
                <w:rFonts w:ascii="Arial" w:hAnsi="Arial" w:cs="Arial"/>
                <w:b/>
              </w:rPr>
            </w:pPr>
            <w:r>
              <w:rPr>
                <w:rFonts w:ascii="Arial" w:hAnsi="Arial" w:cs="Arial"/>
                <w:b/>
              </w:rPr>
              <w:t xml:space="preserve">Public </w:t>
            </w:r>
            <w:r w:rsidR="003B4EC0" w:rsidRPr="004B6467">
              <w:rPr>
                <w:rFonts w:ascii="Arial" w:hAnsi="Arial" w:cs="Arial"/>
                <w:b/>
              </w:rPr>
              <w:t>Comments</w:t>
            </w:r>
            <w:r w:rsidR="00831B38">
              <w:rPr>
                <w:rFonts w:ascii="Arial" w:hAnsi="Arial" w:cs="Arial"/>
                <w:b/>
              </w:rPr>
              <w:t xml:space="preserve"> and Testimony</w:t>
            </w:r>
            <w:r w:rsidR="003B4EC0" w:rsidRPr="004B6467">
              <w:rPr>
                <w:rFonts w:ascii="Arial" w:hAnsi="Arial" w:cs="Arial"/>
                <w:b/>
              </w:rPr>
              <w:t>:</w:t>
            </w:r>
          </w:p>
        </w:tc>
        <w:tc>
          <w:tcPr>
            <w:tcW w:w="8190" w:type="dxa"/>
          </w:tcPr>
          <w:p w14:paraId="4D300A17" w14:textId="1F4E40EC" w:rsidR="006C437E" w:rsidRPr="004B6467" w:rsidRDefault="00DD7B66" w:rsidP="005B00C8">
            <w:pPr>
              <w:rPr>
                <w:rFonts w:ascii="Arial" w:hAnsi="Arial" w:cs="Arial"/>
              </w:rPr>
            </w:pPr>
            <w:r w:rsidRPr="004B6467">
              <w:rPr>
                <w:rFonts w:ascii="Arial" w:hAnsi="Arial" w:cs="Arial"/>
              </w:rPr>
              <w:t>Only those persons who submit</w:t>
            </w:r>
            <w:r w:rsidR="00E62DF0">
              <w:rPr>
                <w:rFonts w:ascii="Arial" w:hAnsi="Arial" w:cs="Arial"/>
              </w:rPr>
              <w:t>ted</w:t>
            </w:r>
            <w:r w:rsidRPr="004B6467">
              <w:rPr>
                <w:rFonts w:ascii="Arial" w:hAnsi="Arial" w:cs="Arial"/>
              </w:rPr>
              <w:t xml:space="preserve"> written comments within </w:t>
            </w:r>
            <w:r w:rsidR="00E62DF0">
              <w:rPr>
                <w:rFonts w:ascii="Arial" w:hAnsi="Arial" w:cs="Arial"/>
              </w:rPr>
              <w:t xml:space="preserve">the </w:t>
            </w:r>
            <w:r w:rsidRPr="004B6467">
              <w:rPr>
                <w:rFonts w:ascii="Arial" w:hAnsi="Arial" w:cs="Arial"/>
              </w:rPr>
              <w:t xml:space="preserve">comment period or </w:t>
            </w:r>
            <w:r w:rsidR="00E62DF0">
              <w:rPr>
                <w:rFonts w:ascii="Arial" w:hAnsi="Arial" w:cs="Arial"/>
              </w:rPr>
              <w:t xml:space="preserve">those </w:t>
            </w:r>
            <w:r w:rsidRPr="004B6467">
              <w:rPr>
                <w:rFonts w:ascii="Arial" w:hAnsi="Arial" w:cs="Arial"/>
              </w:rPr>
              <w:t xml:space="preserve">who testify at the open record </w:t>
            </w:r>
            <w:r w:rsidR="00E62DF0">
              <w:rPr>
                <w:rFonts w:ascii="Arial" w:hAnsi="Arial" w:cs="Arial"/>
              </w:rPr>
              <w:t xml:space="preserve">public </w:t>
            </w:r>
            <w:r w:rsidRPr="004B6467">
              <w:rPr>
                <w:rFonts w:ascii="Arial" w:hAnsi="Arial" w:cs="Arial"/>
              </w:rPr>
              <w:t>hearing will become parties of record</w:t>
            </w:r>
            <w:r w:rsidR="00831B38">
              <w:rPr>
                <w:rFonts w:ascii="Arial" w:hAnsi="Arial" w:cs="Arial"/>
              </w:rPr>
              <w:t>;</w:t>
            </w:r>
            <w:r w:rsidRPr="004B6467">
              <w:rPr>
                <w:rFonts w:ascii="Arial" w:hAnsi="Arial" w:cs="Arial"/>
              </w:rPr>
              <w:t xml:space="preserve"> </w:t>
            </w:r>
            <w:r w:rsidR="00831B38" w:rsidRPr="00831B38">
              <w:rPr>
                <w:rFonts w:ascii="Arial" w:hAnsi="Arial" w:cs="Arial"/>
              </w:rPr>
              <w:t>and only parties of record will receive a notice of the decision and have the right to appeal</w:t>
            </w:r>
            <w:r w:rsidRPr="004B6467">
              <w:rPr>
                <w:rFonts w:ascii="Arial" w:hAnsi="Arial" w:cs="Arial"/>
              </w:rPr>
              <w:t>.</w:t>
            </w:r>
          </w:p>
          <w:p w14:paraId="47000413" w14:textId="77777777" w:rsidR="00DD7B66" w:rsidRPr="004B6467" w:rsidRDefault="00DD7B66" w:rsidP="005B00C8">
            <w:pPr>
              <w:rPr>
                <w:rFonts w:ascii="Arial" w:hAnsi="Arial" w:cs="Arial"/>
              </w:rPr>
            </w:pPr>
          </w:p>
        </w:tc>
      </w:tr>
      <w:tr w:rsidR="00E36DC2" w:rsidRPr="004B6467" w14:paraId="37D88D7A" w14:textId="77777777" w:rsidTr="006C437E">
        <w:trPr>
          <w:trHeight w:val="270"/>
        </w:trPr>
        <w:tc>
          <w:tcPr>
            <w:tcW w:w="2448" w:type="dxa"/>
          </w:tcPr>
          <w:p w14:paraId="01404436" w14:textId="77777777" w:rsidR="00E36DC2" w:rsidRPr="004B6467" w:rsidRDefault="00E62DF0" w:rsidP="005B00C8">
            <w:pPr>
              <w:rPr>
                <w:rFonts w:ascii="Arial" w:hAnsi="Arial" w:cs="Arial"/>
                <w:b/>
              </w:rPr>
            </w:pPr>
            <w:r>
              <w:rPr>
                <w:rFonts w:ascii="Arial" w:hAnsi="Arial" w:cs="Arial"/>
                <w:b/>
              </w:rPr>
              <w:t>Time, Date and Location of Open Record</w:t>
            </w:r>
            <w:r w:rsidR="00DD7B66" w:rsidRPr="004B6467">
              <w:rPr>
                <w:rFonts w:ascii="Arial" w:hAnsi="Arial" w:cs="Arial"/>
                <w:b/>
              </w:rPr>
              <w:t xml:space="preserve"> Public </w:t>
            </w:r>
            <w:r w:rsidR="00A34982" w:rsidRPr="004B6467">
              <w:rPr>
                <w:rFonts w:ascii="Arial" w:hAnsi="Arial" w:cs="Arial"/>
                <w:b/>
              </w:rPr>
              <w:t>Hearing</w:t>
            </w:r>
            <w:r w:rsidR="00E36DC2" w:rsidRPr="004B6467">
              <w:rPr>
                <w:rFonts w:ascii="Arial" w:hAnsi="Arial" w:cs="Arial"/>
                <w:b/>
              </w:rPr>
              <w:t>:</w:t>
            </w:r>
          </w:p>
        </w:tc>
        <w:tc>
          <w:tcPr>
            <w:tcW w:w="8190" w:type="dxa"/>
          </w:tcPr>
          <w:p w14:paraId="19856DCA" w14:textId="3A61F807" w:rsidR="006C437E" w:rsidRDefault="005B00C8" w:rsidP="005B00C8">
            <w:pPr>
              <w:rPr>
                <w:rFonts w:ascii="Arial" w:hAnsi="Arial" w:cs="Arial"/>
              </w:rPr>
            </w:pPr>
            <w:r>
              <w:rPr>
                <w:rFonts w:ascii="Arial" w:hAnsi="Arial" w:cs="Arial"/>
              </w:rPr>
              <w:t>Pursuant to MICC 19.15.0</w:t>
            </w:r>
            <w:r w:rsidR="00831B38">
              <w:rPr>
                <w:rFonts w:ascii="Arial" w:hAnsi="Arial" w:cs="Arial"/>
              </w:rPr>
              <w:t>3</w:t>
            </w:r>
            <w:r>
              <w:rPr>
                <w:rFonts w:ascii="Arial" w:hAnsi="Arial" w:cs="Arial"/>
              </w:rPr>
              <w:t>0(</w:t>
            </w:r>
            <w:r w:rsidR="00831B38">
              <w:rPr>
                <w:rFonts w:ascii="Arial" w:hAnsi="Arial" w:cs="Arial"/>
              </w:rPr>
              <w:t>F</w:t>
            </w:r>
            <w:r>
              <w:rPr>
                <w:rFonts w:ascii="Arial" w:hAnsi="Arial" w:cs="Arial"/>
              </w:rPr>
              <w:t>)</w:t>
            </w:r>
            <w:r w:rsidR="00DD7B66" w:rsidRPr="004B6467">
              <w:rPr>
                <w:rFonts w:ascii="Arial" w:hAnsi="Arial" w:cs="Arial"/>
              </w:rPr>
              <w:t xml:space="preserve">, </w:t>
            </w:r>
            <w:r>
              <w:rPr>
                <w:rFonts w:ascii="Arial" w:hAnsi="Arial" w:cs="Arial"/>
              </w:rPr>
              <w:t xml:space="preserve">applications for reasonable use exceptions are required to be processed as </w:t>
            </w:r>
            <w:r w:rsidR="00DF2B35">
              <w:rPr>
                <w:rFonts w:ascii="Arial" w:hAnsi="Arial" w:cs="Arial"/>
              </w:rPr>
              <w:t>a Type IV action</w:t>
            </w:r>
            <w:r>
              <w:rPr>
                <w:rFonts w:ascii="Arial" w:hAnsi="Arial" w:cs="Arial"/>
              </w:rPr>
              <w:t xml:space="preserve">, with the Hearing Examiner as the decision authority.  </w:t>
            </w:r>
            <w:r w:rsidR="00E62DF0">
              <w:rPr>
                <w:rFonts w:ascii="Arial" w:hAnsi="Arial" w:cs="Arial"/>
              </w:rPr>
              <w:t>T</w:t>
            </w:r>
            <w:r w:rsidR="00DD7B66" w:rsidRPr="004B6467">
              <w:rPr>
                <w:rFonts w:ascii="Arial" w:hAnsi="Arial" w:cs="Arial"/>
              </w:rPr>
              <w:t xml:space="preserve">he public hearing </w:t>
            </w:r>
            <w:r w:rsidR="00E62DF0">
              <w:rPr>
                <w:rFonts w:ascii="Arial" w:hAnsi="Arial" w:cs="Arial"/>
              </w:rPr>
              <w:t xml:space="preserve">is </w:t>
            </w:r>
            <w:r w:rsidR="00DD7B66" w:rsidRPr="004B6467">
              <w:rPr>
                <w:rFonts w:ascii="Arial" w:hAnsi="Arial" w:cs="Arial"/>
              </w:rPr>
              <w:t>s</w:t>
            </w:r>
            <w:r w:rsidR="00E62DF0">
              <w:rPr>
                <w:rFonts w:ascii="Arial" w:hAnsi="Arial" w:cs="Arial"/>
              </w:rPr>
              <w:t xml:space="preserve">cheduled </w:t>
            </w:r>
            <w:r>
              <w:rPr>
                <w:rFonts w:ascii="Arial" w:hAnsi="Arial" w:cs="Arial"/>
              </w:rPr>
              <w:t xml:space="preserve">for </w:t>
            </w:r>
            <w:r w:rsidR="004D336A">
              <w:rPr>
                <w:rFonts w:ascii="Arial" w:hAnsi="Arial" w:cs="Arial"/>
                <w:b/>
              </w:rPr>
              <w:t>July 20</w:t>
            </w:r>
            <w:r w:rsidR="00C92ACE">
              <w:rPr>
                <w:rFonts w:ascii="Arial" w:hAnsi="Arial" w:cs="Arial"/>
                <w:b/>
              </w:rPr>
              <w:t>, 2020</w:t>
            </w:r>
            <w:r w:rsidR="00E62DF0">
              <w:rPr>
                <w:rFonts w:ascii="Arial" w:hAnsi="Arial" w:cs="Arial"/>
              </w:rPr>
              <w:t xml:space="preserve">, beginning at </w:t>
            </w:r>
            <w:r w:rsidR="00EF52BA">
              <w:rPr>
                <w:rFonts w:ascii="Arial" w:hAnsi="Arial" w:cs="Arial"/>
                <w:b/>
              </w:rPr>
              <w:t>1</w:t>
            </w:r>
            <w:r w:rsidR="000E28BD">
              <w:rPr>
                <w:rFonts w:ascii="Arial" w:hAnsi="Arial" w:cs="Arial"/>
                <w:b/>
              </w:rPr>
              <w:t>0</w:t>
            </w:r>
            <w:r w:rsidR="00C62D62" w:rsidRPr="005B00C8">
              <w:rPr>
                <w:rFonts w:ascii="Arial" w:hAnsi="Arial" w:cs="Arial"/>
                <w:b/>
              </w:rPr>
              <w:t xml:space="preserve">:00 </w:t>
            </w:r>
            <w:r w:rsidR="000E28BD">
              <w:rPr>
                <w:rFonts w:ascii="Arial" w:hAnsi="Arial" w:cs="Arial"/>
                <w:b/>
              </w:rPr>
              <w:t>A</w:t>
            </w:r>
            <w:r w:rsidR="00C62D62" w:rsidRPr="005B00C8">
              <w:rPr>
                <w:rFonts w:ascii="Arial" w:hAnsi="Arial" w:cs="Arial"/>
                <w:b/>
              </w:rPr>
              <w:t>M</w:t>
            </w:r>
            <w:r w:rsidR="00DD7B66" w:rsidRPr="004B6467">
              <w:rPr>
                <w:rFonts w:ascii="Arial" w:hAnsi="Arial" w:cs="Arial"/>
              </w:rPr>
              <w:t>.</w:t>
            </w:r>
          </w:p>
          <w:p w14:paraId="7187E6BF" w14:textId="05AC0FEC" w:rsidR="00156EB0" w:rsidRDefault="00156EB0" w:rsidP="005B00C8">
            <w:pPr>
              <w:rPr>
                <w:rFonts w:ascii="Arial" w:hAnsi="Arial" w:cs="Arial"/>
              </w:rPr>
            </w:pPr>
          </w:p>
          <w:p w14:paraId="34EB7ED1" w14:textId="390ED4B6" w:rsidR="00156EB0" w:rsidRDefault="00156EB0" w:rsidP="005B00C8">
            <w:pPr>
              <w:rPr>
                <w:rFonts w:ascii="Arial" w:hAnsi="Arial" w:cs="Arial"/>
              </w:rPr>
            </w:pPr>
            <w:r w:rsidRPr="00156EB0">
              <w:rPr>
                <w:rFonts w:ascii="Arial" w:hAnsi="Arial" w:cs="Arial"/>
              </w:rPr>
              <w:t xml:space="preserve">The </w:t>
            </w:r>
            <w:r w:rsidR="0006112A">
              <w:rPr>
                <w:rFonts w:ascii="Arial" w:hAnsi="Arial" w:cs="Arial"/>
              </w:rPr>
              <w:t>open record public hearing</w:t>
            </w:r>
            <w:r w:rsidRPr="00156EB0">
              <w:rPr>
                <w:rFonts w:ascii="Arial" w:hAnsi="Arial" w:cs="Arial"/>
              </w:rPr>
              <w:t xml:space="preserve"> will be held virtually using video conferencing technology provided by Zoom, and the public will have the opportunity to </w:t>
            </w:r>
            <w:r w:rsidR="00831B38">
              <w:rPr>
                <w:rFonts w:ascii="Arial" w:hAnsi="Arial" w:cs="Arial"/>
              </w:rPr>
              <w:t>testify</w:t>
            </w:r>
            <w:r w:rsidR="00831B38" w:rsidRPr="00156EB0">
              <w:rPr>
                <w:rFonts w:ascii="Arial" w:hAnsi="Arial" w:cs="Arial"/>
              </w:rPr>
              <w:t xml:space="preserve"> </w:t>
            </w:r>
            <w:r w:rsidRPr="00156EB0">
              <w:rPr>
                <w:rFonts w:ascii="Arial" w:hAnsi="Arial" w:cs="Arial"/>
              </w:rPr>
              <w:t xml:space="preserve">during the public hearing by either calling in or logging onto the meeting as a Zoom attendee. The </w:t>
            </w:r>
            <w:r>
              <w:rPr>
                <w:rFonts w:ascii="Arial" w:hAnsi="Arial" w:cs="Arial"/>
              </w:rPr>
              <w:t xml:space="preserve">City </w:t>
            </w:r>
            <w:r w:rsidRPr="00156EB0">
              <w:rPr>
                <w:rFonts w:ascii="Arial" w:hAnsi="Arial" w:cs="Arial"/>
              </w:rPr>
              <w:t xml:space="preserve">will also accept written </w:t>
            </w:r>
            <w:r w:rsidR="00831B38">
              <w:rPr>
                <w:rFonts w:ascii="Arial" w:hAnsi="Arial" w:cs="Arial"/>
              </w:rPr>
              <w:t>testimony</w:t>
            </w:r>
            <w:r w:rsidR="00831B38" w:rsidRPr="00156EB0">
              <w:rPr>
                <w:rFonts w:ascii="Arial" w:hAnsi="Arial" w:cs="Arial"/>
              </w:rPr>
              <w:t xml:space="preserve"> </w:t>
            </w:r>
            <w:r w:rsidRPr="00156EB0">
              <w:rPr>
                <w:rFonts w:ascii="Arial" w:hAnsi="Arial" w:cs="Arial"/>
              </w:rPr>
              <w:t xml:space="preserve">until such time that the public hearing is adjourned. Finally, should restrictions on “in-person” attendance of </w:t>
            </w:r>
            <w:r w:rsidR="0097347B">
              <w:rPr>
                <w:rFonts w:ascii="Arial" w:hAnsi="Arial" w:cs="Arial"/>
              </w:rPr>
              <w:t xml:space="preserve">open </w:t>
            </w:r>
            <w:r w:rsidR="0006112A">
              <w:rPr>
                <w:rFonts w:ascii="Arial" w:hAnsi="Arial" w:cs="Arial"/>
              </w:rPr>
              <w:t xml:space="preserve">public </w:t>
            </w:r>
            <w:r w:rsidRPr="00156EB0">
              <w:rPr>
                <w:rFonts w:ascii="Arial" w:hAnsi="Arial" w:cs="Arial"/>
              </w:rPr>
              <w:t xml:space="preserve"> meetings be lifted, opportunity to </w:t>
            </w:r>
            <w:r w:rsidR="00831B38">
              <w:rPr>
                <w:rFonts w:ascii="Arial" w:hAnsi="Arial" w:cs="Arial"/>
              </w:rPr>
              <w:t>testify</w:t>
            </w:r>
            <w:r w:rsidR="00831B38" w:rsidRPr="00156EB0">
              <w:rPr>
                <w:rFonts w:ascii="Arial" w:hAnsi="Arial" w:cs="Arial"/>
              </w:rPr>
              <w:t xml:space="preserve"> </w:t>
            </w:r>
            <w:r w:rsidRPr="00156EB0">
              <w:rPr>
                <w:rFonts w:ascii="Arial" w:hAnsi="Arial" w:cs="Arial"/>
              </w:rPr>
              <w:t>during the public hearing will be available at City Hall</w:t>
            </w:r>
            <w:r w:rsidR="00DF2B35">
              <w:rPr>
                <w:rFonts w:ascii="Arial" w:hAnsi="Arial" w:cs="Arial"/>
              </w:rPr>
              <w:t>, located at 9611 SE 36</w:t>
            </w:r>
            <w:r w:rsidR="00DF2B35" w:rsidRPr="00DF2B35">
              <w:rPr>
                <w:rFonts w:ascii="Arial" w:hAnsi="Arial" w:cs="Arial"/>
                <w:vertAlign w:val="superscript"/>
              </w:rPr>
              <w:t>th</w:t>
            </w:r>
            <w:r w:rsidR="00DF2B35">
              <w:rPr>
                <w:rFonts w:ascii="Arial" w:hAnsi="Arial" w:cs="Arial"/>
              </w:rPr>
              <w:t xml:space="preserve"> Street, Mercer Island, WA 98040</w:t>
            </w:r>
            <w:r w:rsidRPr="00156EB0">
              <w:rPr>
                <w:rFonts w:ascii="Arial" w:hAnsi="Arial" w:cs="Arial"/>
              </w:rPr>
              <w:t>.</w:t>
            </w:r>
          </w:p>
          <w:p w14:paraId="09032515" w14:textId="58B25DBC" w:rsidR="009C40C6" w:rsidRDefault="009C40C6" w:rsidP="005B00C8">
            <w:pPr>
              <w:rPr>
                <w:rFonts w:ascii="Arial" w:hAnsi="Arial" w:cs="Arial"/>
              </w:rPr>
            </w:pPr>
          </w:p>
          <w:p w14:paraId="4DC2DD99" w14:textId="095DF7AA" w:rsidR="009C40C6" w:rsidRPr="00EF52BA" w:rsidRDefault="009C40C6" w:rsidP="005B00C8">
            <w:pPr>
              <w:rPr>
                <w:rFonts w:ascii="Arial" w:hAnsi="Arial" w:cs="Arial"/>
              </w:rPr>
            </w:pPr>
            <w:r w:rsidRPr="009C40C6">
              <w:rPr>
                <w:rFonts w:ascii="Arial" w:hAnsi="Arial" w:cs="Arial"/>
              </w:rPr>
              <w:t xml:space="preserve">Detailed instructions on how to comment live during the public hearing will be available online on or before July </w:t>
            </w:r>
            <w:r w:rsidR="008F7331">
              <w:rPr>
                <w:rFonts w:ascii="Arial" w:hAnsi="Arial" w:cs="Arial"/>
              </w:rPr>
              <w:t>6</w:t>
            </w:r>
            <w:r w:rsidRPr="009C40C6">
              <w:rPr>
                <w:rFonts w:ascii="Arial" w:hAnsi="Arial" w:cs="Arial"/>
              </w:rPr>
              <w:t xml:space="preserve">, 2020 at: </w:t>
            </w:r>
            <w:hyperlink r:id="rId7" w:history="1">
              <w:r w:rsidRPr="00D16763">
                <w:rPr>
                  <w:rStyle w:val="Hyperlink"/>
                  <w:rFonts w:ascii="Arial" w:hAnsi="Arial" w:cs="Arial"/>
                </w:rPr>
                <w:t>https://letstalk.mercergov.org/community-development-projects</w:t>
              </w:r>
              <w:r w:rsidRPr="00D16763">
                <w:rPr>
                  <w:rStyle w:val="Hyperlink"/>
                  <w:rFonts w:ascii="Arial" w:hAnsi="Arial" w:cs="Arial"/>
                </w:rPr>
                <w:t>/</w:t>
              </w:r>
            </w:hyperlink>
            <w:r>
              <w:rPr>
                <w:rFonts w:ascii="Arial" w:hAnsi="Arial" w:cs="Arial"/>
              </w:rPr>
              <w:t xml:space="preserve">.  </w:t>
            </w:r>
          </w:p>
          <w:p w14:paraId="2ED18B44" w14:textId="77777777" w:rsidR="00DD7B66" w:rsidRPr="004B6467" w:rsidRDefault="00DD7B66" w:rsidP="005B00C8">
            <w:pPr>
              <w:rPr>
                <w:rFonts w:ascii="Arial" w:hAnsi="Arial" w:cs="Arial"/>
              </w:rPr>
            </w:pPr>
          </w:p>
        </w:tc>
      </w:tr>
      <w:tr w:rsidR="00E36DC2" w:rsidRPr="004B6467" w14:paraId="679565E5" w14:textId="77777777" w:rsidTr="006C437E">
        <w:trPr>
          <w:trHeight w:val="720"/>
        </w:trPr>
        <w:tc>
          <w:tcPr>
            <w:tcW w:w="2448" w:type="dxa"/>
          </w:tcPr>
          <w:p w14:paraId="09B85462" w14:textId="77777777" w:rsidR="00E36DC2" w:rsidRPr="004B6467" w:rsidRDefault="00E36DC2" w:rsidP="005B00C8">
            <w:pPr>
              <w:ind w:right="-108"/>
              <w:rPr>
                <w:rFonts w:ascii="Arial" w:hAnsi="Arial" w:cs="Arial"/>
                <w:b/>
              </w:rPr>
            </w:pPr>
            <w:r w:rsidRPr="004B6467">
              <w:rPr>
                <w:rFonts w:ascii="Arial" w:hAnsi="Arial" w:cs="Arial"/>
                <w:b/>
              </w:rPr>
              <w:t>Applicable Development Regulations:</w:t>
            </w:r>
          </w:p>
        </w:tc>
        <w:tc>
          <w:tcPr>
            <w:tcW w:w="8190" w:type="dxa"/>
          </w:tcPr>
          <w:p w14:paraId="7F89E14E" w14:textId="5FB07413" w:rsidR="006C437E" w:rsidRPr="004B6467" w:rsidRDefault="005B00C8" w:rsidP="00BF67AF">
            <w:pPr>
              <w:pStyle w:val="BodyTextIndent"/>
              <w:ind w:left="0"/>
              <w:rPr>
                <w:rFonts w:ascii="Arial" w:hAnsi="Arial" w:cs="Arial"/>
              </w:rPr>
            </w:pPr>
            <w:r>
              <w:rPr>
                <w:rFonts w:ascii="Arial" w:hAnsi="Arial" w:cs="Arial"/>
              </w:rPr>
              <w:t>Pursuant to MICC 19.15.0</w:t>
            </w:r>
            <w:r w:rsidR="00831B38">
              <w:rPr>
                <w:rFonts w:ascii="Arial" w:hAnsi="Arial" w:cs="Arial"/>
              </w:rPr>
              <w:t>3</w:t>
            </w:r>
            <w:r>
              <w:rPr>
                <w:rFonts w:ascii="Arial" w:hAnsi="Arial" w:cs="Arial"/>
              </w:rPr>
              <w:t>0(</w:t>
            </w:r>
            <w:r w:rsidR="00831B38">
              <w:rPr>
                <w:rFonts w:ascii="Arial" w:hAnsi="Arial" w:cs="Arial"/>
              </w:rPr>
              <w:t>F</w:t>
            </w:r>
            <w:r>
              <w:rPr>
                <w:rFonts w:ascii="Arial" w:hAnsi="Arial" w:cs="Arial"/>
              </w:rPr>
              <w:t>)</w:t>
            </w:r>
            <w:r w:rsidRPr="004B6467">
              <w:rPr>
                <w:rFonts w:ascii="Arial" w:hAnsi="Arial" w:cs="Arial"/>
              </w:rPr>
              <w:t xml:space="preserve">, </w:t>
            </w:r>
            <w:r>
              <w:rPr>
                <w:rFonts w:ascii="Arial" w:hAnsi="Arial" w:cs="Arial"/>
              </w:rPr>
              <w:t xml:space="preserve">applications for </w:t>
            </w:r>
            <w:r w:rsidR="007E5A0D">
              <w:rPr>
                <w:rFonts w:ascii="Arial" w:hAnsi="Arial" w:cs="Arial"/>
              </w:rPr>
              <w:t>R</w:t>
            </w:r>
            <w:r>
              <w:rPr>
                <w:rFonts w:ascii="Arial" w:hAnsi="Arial" w:cs="Arial"/>
              </w:rPr>
              <w:t xml:space="preserve">easonable </w:t>
            </w:r>
            <w:r w:rsidR="007E5A0D">
              <w:rPr>
                <w:rFonts w:ascii="Arial" w:hAnsi="Arial" w:cs="Arial"/>
              </w:rPr>
              <w:t>U</w:t>
            </w:r>
            <w:r>
              <w:rPr>
                <w:rFonts w:ascii="Arial" w:hAnsi="Arial" w:cs="Arial"/>
              </w:rPr>
              <w:t xml:space="preserve">se </w:t>
            </w:r>
            <w:r w:rsidR="007E5A0D">
              <w:rPr>
                <w:rFonts w:ascii="Arial" w:hAnsi="Arial" w:cs="Arial"/>
              </w:rPr>
              <w:t>E</w:t>
            </w:r>
            <w:r>
              <w:rPr>
                <w:rFonts w:ascii="Arial" w:hAnsi="Arial" w:cs="Arial"/>
              </w:rPr>
              <w:t>xceptions</w:t>
            </w:r>
            <w:r w:rsidR="007E5A0D">
              <w:rPr>
                <w:rFonts w:ascii="Arial" w:hAnsi="Arial" w:cs="Arial"/>
              </w:rPr>
              <w:t xml:space="preserve"> (RUE) and Zoning Variances</w:t>
            </w:r>
            <w:r>
              <w:rPr>
                <w:rFonts w:ascii="Arial" w:hAnsi="Arial" w:cs="Arial"/>
              </w:rPr>
              <w:t xml:space="preserve"> are </w:t>
            </w:r>
            <w:r w:rsidR="007E5A0D">
              <w:rPr>
                <w:rFonts w:ascii="Arial" w:hAnsi="Arial" w:cs="Arial"/>
              </w:rPr>
              <w:t>Type IV decisions</w:t>
            </w:r>
            <w:r>
              <w:rPr>
                <w:rFonts w:ascii="Arial" w:hAnsi="Arial" w:cs="Arial"/>
              </w:rPr>
              <w:t xml:space="preserve">, with the Hearing Examiner as the decision authority.  </w:t>
            </w:r>
            <w:r w:rsidR="00BF67AF">
              <w:rPr>
                <w:rFonts w:ascii="Arial" w:hAnsi="Arial" w:cs="Arial"/>
              </w:rPr>
              <w:t xml:space="preserve">Any alteration of a critical area or buffer shall meet the requirements of Chapter 19.07 MICC.  </w:t>
            </w:r>
            <w:r>
              <w:rPr>
                <w:rFonts w:ascii="Arial" w:hAnsi="Arial" w:cs="Arial"/>
              </w:rPr>
              <w:t xml:space="preserve">Criteria for </w:t>
            </w:r>
            <w:r w:rsidR="000F0A0E">
              <w:rPr>
                <w:rFonts w:ascii="Arial" w:hAnsi="Arial" w:cs="Arial"/>
              </w:rPr>
              <w:t xml:space="preserve">RUEs </w:t>
            </w:r>
            <w:r>
              <w:rPr>
                <w:rFonts w:ascii="Arial" w:hAnsi="Arial" w:cs="Arial"/>
              </w:rPr>
              <w:t xml:space="preserve">are detailed in </w:t>
            </w:r>
            <w:hyperlink r:id="rId8" w:history="1">
              <w:r w:rsidRPr="00922386">
                <w:rPr>
                  <w:rStyle w:val="Hyperlink"/>
                  <w:rFonts w:ascii="Arial" w:hAnsi="Arial" w:cs="Arial"/>
                </w:rPr>
                <w:t>MICC 19.07.</w:t>
              </w:r>
              <w:r w:rsidR="00922386" w:rsidRPr="00922386">
                <w:rPr>
                  <w:rStyle w:val="Hyperlink"/>
                  <w:rFonts w:ascii="Arial" w:hAnsi="Arial" w:cs="Arial"/>
                </w:rPr>
                <w:t>140</w:t>
              </w:r>
            </w:hyperlink>
            <w:r>
              <w:rPr>
                <w:rFonts w:ascii="Arial" w:hAnsi="Arial" w:cs="Arial"/>
              </w:rPr>
              <w:t>.</w:t>
            </w:r>
            <w:r w:rsidR="00922386">
              <w:rPr>
                <w:rFonts w:ascii="Arial" w:hAnsi="Arial" w:cs="Arial"/>
              </w:rPr>
              <w:t xml:space="preserve">  Dimensional standards</w:t>
            </w:r>
            <w:r w:rsidR="009157EA">
              <w:rPr>
                <w:rFonts w:ascii="Arial" w:hAnsi="Arial" w:cs="Arial"/>
              </w:rPr>
              <w:t xml:space="preserve">, including setbacks from easements, for residential lots are established in Chapter 19.02 MICC.  </w:t>
            </w:r>
            <w:r w:rsidR="000F0A0E">
              <w:rPr>
                <w:rFonts w:ascii="Arial" w:hAnsi="Arial" w:cs="Arial"/>
              </w:rPr>
              <w:t xml:space="preserve">Criteria for Variances are detailed in </w:t>
            </w:r>
            <w:hyperlink r:id="rId9" w:history="1">
              <w:r w:rsidR="000F0A0E" w:rsidRPr="000F0A0E">
                <w:rPr>
                  <w:rStyle w:val="Hyperlink"/>
                  <w:rFonts w:ascii="Arial" w:hAnsi="Arial" w:cs="Arial"/>
                </w:rPr>
                <w:t>MICC 19.06.110(B)</w:t>
              </w:r>
            </w:hyperlink>
            <w:r w:rsidR="000F0A0E">
              <w:rPr>
                <w:rFonts w:ascii="Arial" w:hAnsi="Arial" w:cs="Arial"/>
              </w:rPr>
              <w:t>.</w:t>
            </w:r>
          </w:p>
        </w:tc>
      </w:tr>
      <w:tr w:rsidR="00E36DC2" w:rsidRPr="004B6467" w14:paraId="15DBC301" w14:textId="77777777" w:rsidTr="006C437E">
        <w:trPr>
          <w:trHeight w:val="558"/>
        </w:trPr>
        <w:tc>
          <w:tcPr>
            <w:tcW w:w="2448" w:type="dxa"/>
          </w:tcPr>
          <w:p w14:paraId="6972E612" w14:textId="77777777" w:rsidR="00E36DC2" w:rsidRPr="004B6467" w:rsidRDefault="00E36DC2" w:rsidP="005B00C8">
            <w:pPr>
              <w:rPr>
                <w:rFonts w:ascii="Arial" w:hAnsi="Arial" w:cs="Arial"/>
                <w:b/>
              </w:rPr>
            </w:pPr>
            <w:r w:rsidRPr="004B6467">
              <w:rPr>
                <w:rFonts w:ascii="Arial" w:hAnsi="Arial" w:cs="Arial"/>
                <w:b/>
              </w:rPr>
              <w:t>Other Associated Permits:</w:t>
            </w:r>
          </w:p>
        </w:tc>
        <w:tc>
          <w:tcPr>
            <w:tcW w:w="8190" w:type="dxa"/>
          </w:tcPr>
          <w:p w14:paraId="77F11F3F" w14:textId="77777777" w:rsidR="001D1094" w:rsidRPr="004B6467" w:rsidRDefault="00BF67AF" w:rsidP="005B00C8">
            <w:pPr>
              <w:rPr>
                <w:rFonts w:ascii="Arial" w:hAnsi="Arial" w:cs="Arial"/>
              </w:rPr>
            </w:pPr>
            <w:r>
              <w:rPr>
                <w:rFonts w:ascii="Arial" w:hAnsi="Arial" w:cs="Arial"/>
              </w:rPr>
              <w:t>SEP15-001</w:t>
            </w:r>
          </w:p>
          <w:p w14:paraId="7848A480" w14:textId="77777777" w:rsidR="001452D9" w:rsidRPr="004B6467" w:rsidRDefault="001D1094" w:rsidP="005B00C8">
            <w:pPr>
              <w:tabs>
                <w:tab w:val="left" w:pos="6255"/>
              </w:tabs>
              <w:rPr>
                <w:rFonts w:ascii="Arial" w:hAnsi="Arial" w:cs="Arial"/>
              </w:rPr>
            </w:pPr>
            <w:r w:rsidRPr="004B6467">
              <w:rPr>
                <w:rFonts w:ascii="Arial" w:hAnsi="Arial" w:cs="Arial"/>
              </w:rPr>
              <w:tab/>
            </w:r>
          </w:p>
        </w:tc>
      </w:tr>
      <w:tr w:rsidR="00E36DC2" w:rsidRPr="004B6467" w14:paraId="28B88F5A" w14:textId="77777777" w:rsidTr="006C437E">
        <w:trPr>
          <w:trHeight w:val="900"/>
        </w:trPr>
        <w:tc>
          <w:tcPr>
            <w:tcW w:w="2448" w:type="dxa"/>
          </w:tcPr>
          <w:p w14:paraId="3F87D7A3" w14:textId="0E256D22" w:rsidR="00BD3169" w:rsidRPr="004B6467" w:rsidRDefault="00357208" w:rsidP="005B00C8">
            <w:pPr>
              <w:rPr>
                <w:rFonts w:ascii="Arial" w:hAnsi="Arial" w:cs="Arial"/>
                <w:b/>
              </w:rPr>
            </w:pPr>
            <w:r>
              <w:rPr>
                <w:rFonts w:ascii="Arial" w:hAnsi="Arial" w:cs="Arial"/>
                <w:b/>
              </w:rPr>
              <w:lastRenderedPageBreak/>
              <w:t xml:space="preserve">Project Documents: </w:t>
            </w:r>
          </w:p>
          <w:p w14:paraId="1F824FE0" w14:textId="77777777" w:rsidR="006C437E" w:rsidRDefault="006C437E" w:rsidP="005B00C8">
            <w:pPr>
              <w:rPr>
                <w:rFonts w:ascii="Arial" w:hAnsi="Arial" w:cs="Arial"/>
                <w:b/>
              </w:rPr>
            </w:pPr>
          </w:p>
          <w:p w14:paraId="3EED52E1" w14:textId="77777777" w:rsidR="000F0A0E" w:rsidRPr="000F0A0E" w:rsidRDefault="000F0A0E" w:rsidP="000F0A0E">
            <w:pPr>
              <w:rPr>
                <w:rFonts w:ascii="Arial" w:hAnsi="Arial" w:cs="Arial"/>
              </w:rPr>
            </w:pPr>
          </w:p>
          <w:p w14:paraId="31F9FCDA" w14:textId="77777777" w:rsidR="000F0A0E" w:rsidRPr="000F0A0E" w:rsidRDefault="000F0A0E" w:rsidP="000F0A0E">
            <w:pPr>
              <w:rPr>
                <w:rFonts w:ascii="Arial" w:hAnsi="Arial" w:cs="Arial"/>
              </w:rPr>
            </w:pPr>
          </w:p>
          <w:p w14:paraId="09164112" w14:textId="77777777" w:rsidR="000F0A0E" w:rsidRPr="000F0A0E" w:rsidRDefault="000F0A0E" w:rsidP="000F0A0E">
            <w:pPr>
              <w:rPr>
                <w:rFonts w:ascii="Arial" w:hAnsi="Arial" w:cs="Arial"/>
              </w:rPr>
            </w:pPr>
          </w:p>
          <w:p w14:paraId="4919F84C" w14:textId="77777777" w:rsidR="000F0A0E" w:rsidRPr="000F0A0E" w:rsidRDefault="000F0A0E" w:rsidP="000F0A0E">
            <w:pPr>
              <w:rPr>
                <w:rFonts w:ascii="Arial" w:hAnsi="Arial" w:cs="Arial"/>
              </w:rPr>
            </w:pPr>
          </w:p>
          <w:p w14:paraId="596853D1" w14:textId="35CB08B6" w:rsidR="000F0A0E" w:rsidRPr="000F0A0E" w:rsidRDefault="000F0A0E" w:rsidP="000F0A0E">
            <w:pPr>
              <w:jc w:val="center"/>
              <w:rPr>
                <w:rFonts w:ascii="Arial" w:hAnsi="Arial" w:cs="Arial"/>
              </w:rPr>
            </w:pPr>
          </w:p>
        </w:tc>
        <w:tc>
          <w:tcPr>
            <w:tcW w:w="8190" w:type="dxa"/>
          </w:tcPr>
          <w:p w14:paraId="2F5D48A4" w14:textId="4117B92B" w:rsidR="009E6A7A" w:rsidRPr="004B6467" w:rsidRDefault="00357208" w:rsidP="005B00C8">
            <w:pPr>
              <w:rPr>
                <w:rFonts w:ascii="Arial" w:hAnsi="Arial" w:cs="Arial"/>
              </w:rPr>
            </w:pPr>
            <w:r w:rsidRPr="00357208">
              <w:rPr>
                <w:rFonts w:ascii="Arial" w:hAnsi="Arial" w:cs="Arial"/>
              </w:rPr>
              <w:t xml:space="preserve">Please follow this file path to access the associated documents for this project: </w:t>
            </w:r>
            <w:hyperlink r:id="rId10" w:history="1">
              <w:r w:rsidR="003858F4" w:rsidRPr="00081AEF">
                <w:rPr>
                  <w:rStyle w:val="Hyperlink"/>
                  <w:rFonts w:ascii="Arial" w:hAnsi="Arial" w:cs="Arial"/>
                </w:rPr>
                <w:t>https://mieplan.mercergov.org/public/CAO15-001 SEP15-001 VAR18-002</w:t>
              </w:r>
            </w:hyperlink>
            <w:r w:rsidR="003858F4">
              <w:rPr>
                <w:rFonts w:ascii="Arial" w:hAnsi="Arial" w:cs="Arial"/>
              </w:rPr>
              <w:t xml:space="preserve">/  </w:t>
            </w:r>
          </w:p>
        </w:tc>
      </w:tr>
      <w:tr w:rsidR="00E36DC2" w:rsidRPr="004B6467" w14:paraId="324032FA" w14:textId="77777777" w:rsidTr="006C437E">
        <w:trPr>
          <w:trHeight w:val="1350"/>
        </w:trPr>
        <w:tc>
          <w:tcPr>
            <w:tcW w:w="2448" w:type="dxa"/>
          </w:tcPr>
          <w:p w14:paraId="1C4A7124" w14:textId="77777777" w:rsidR="00E36DC2" w:rsidRPr="005B00C8" w:rsidRDefault="00E36DC2" w:rsidP="005B00C8">
            <w:pPr>
              <w:jc w:val="right"/>
              <w:rPr>
                <w:rFonts w:ascii="Arial" w:hAnsi="Arial" w:cs="Arial"/>
              </w:rPr>
            </w:pPr>
          </w:p>
        </w:tc>
        <w:tc>
          <w:tcPr>
            <w:tcW w:w="8190" w:type="dxa"/>
          </w:tcPr>
          <w:p w14:paraId="4E190E23" w14:textId="5F77FF45" w:rsidR="00E36DC2" w:rsidRPr="004B6467" w:rsidRDefault="00E36DC2" w:rsidP="005B00C8">
            <w:pPr>
              <w:rPr>
                <w:rFonts w:ascii="Arial" w:hAnsi="Arial" w:cs="Arial"/>
              </w:rPr>
            </w:pPr>
          </w:p>
        </w:tc>
      </w:tr>
      <w:tr w:rsidR="00CF5792" w:rsidRPr="004B6467" w14:paraId="1F5E5FEF" w14:textId="77777777" w:rsidTr="006C437E">
        <w:trPr>
          <w:trHeight w:val="1350"/>
        </w:trPr>
        <w:tc>
          <w:tcPr>
            <w:tcW w:w="2448" w:type="dxa"/>
          </w:tcPr>
          <w:p w14:paraId="63F067A0" w14:textId="77777777" w:rsidR="00CF5792" w:rsidRPr="004B6467" w:rsidRDefault="00CF5792" w:rsidP="005B00C8">
            <w:pPr>
              <w:rPr>
                <w:rFonts w:ascii="Arial" w:hAnsi="Arial" w:cs="Arial"/>
                <w:b/>
              </w:rPr>
            </w:pPr>
            <w:r w:rsidRPr="00CF5792">
              <w:rPr>
                <w:rFonts w:ascii="Arial" w:hAnsi="Arial" w:cs="Arial"/>
                <w:b/>
              </w:rPr>
              <w:t>Application Process Information:</w:t>
            </w:r>
          </w:p>
        </w:tc>
        <w:tc>
          <w:tcPr>
            <w:tcW w:w="8190" w:type="dxa"/>
          </w:tcPr>
          <w:p w14:paraId="40211FE2" w14:textId="77777777" w:rsidR="00C643B7" w:rsidRPr="00C643B7" w:rsidRDefault="00C643B7" w:rsidP="00C643B7">
            <w:pPr>
              <w:ind w:left="-18"/>
              <w:rPr>
                <w:rFonts w:ascii="Arial" w:hAnsi="Arial" w:cs="Arial"/>
              </w:rPr>
            </w:pPr>
            <w:r w:rsidRPr="00C643B7">
              <w:rPr>
                <w:rFonts w:ascii="Arial" w:hAnsi="Arial" w:cs="Arial"/>
              </w:rPr>
              <w:t>Date of Reasonable Use Application: January 15, 2015</w:t>
            </w:r>
          </w:p>
          <w:p w14:paraId="51D1013C" w14:textId="77777777" w:rsidR="00C643B7" w:rsidRPr="00C643B7" w:rsidRDefault="00C643B7" w:rsidP="00C643B7">
            <w:pPr>
              <w:ind w:left="-18"/>
              <w:rPr>
                <w:rFonts w:ascii="Arial" w:hAnsi="Arial" w:cs="Arial"/>
              </w:rPr>
            </w:pPr>
            <w:r w:rsidRPr="00C643B7">
              <w:rPr>
                <w:rFonts w:ascii="Arial" w:hAnsi="Arial" w:cs="Arial"/>
              </w:rPr>
              <w:t>Date of Zoning Variance Application: May 8, 2018</w:t>
            </w:r>
          </w:p>
          <w:p w14:paraId="5A29365C" w14:textId="77777777" w:rsidR="00C643B7" w:rsidRPr="00C643B7" w:rsidRDefault="00C643B7" w:rsidP="00C643B7">
            <w:pPr>
              <w:ind w:left="-18"/>
              <w:rPr>
                <w:rFonts w:ascii="Arial" w:hAnsi="Arial" w:cs="Arial"/>
              </w:rPr>
            </w:pPr>
            <w:r w:rsidRPr="00C643B7">
              <w:rPr>
                <w:rFonts w:ascii="Arial" w:hAnsi="Arial" w:cs="Arial"/>
              </w:rPr>
              <w:t>Date of Reasonable Use Exception Complete Application: March 30, 2015</w:t>
            </w:r>
          </w:p>
          <w:p w14:paraId="7A173FE9" w14:textId="77777777" w:rsidR="00C643B7" w:rsidRPr="00C643B7" w:rsidRDefault="00C643B7" w:rsidP="00C643B7">
            <w:pPr>
              <w:ind w:left="-18"/>
              <w:rPr>
                <w:rFonts w:ascii="Arial" w:hAnsi="Arial" w:cs="Arial"/>
              </w:rPr>
            </w:pPr>
            <w:r w:rsidRPr="00C643B7">
              <w:rPr>
                <w:rFonts w:ascii="Arial" w:hAnsi="Arial" w:cs="Arial"/>
              </w:rPr>
              <w:t>Date of Zoning Variance Complete Application: May 21, 2018</w:t>
            </w:r>
          </w:p>
          <w:p w14:paraId="68FBBB56" w14:textId="77777777" w:rsidR="00C643B7" w:rsidRPr="00C643B7" w:rsidRDefault="00C643B7" w:rsidP="00C643B7">
            <w:pPr>
              <w:ind w:left="-18"/>
              <w:rPr>
                <w:rFonts w:ascii="Arial" w:hAnsi="Arial" w:cs="Arial"/>
              </w:rPr>
            </w:pPr>
            <w:r w:rsidRPr="00C643B7">
              <w:rPr>
                <w:rFonts w:ascii="Arial" w:hAnsi="Arial" w:cs="Arial"/>
              </w:rPr>
              <w:t>Bulletin Notice: August 26, 2019</w:t>
            </w:r>
          </w:p>
          <w:p w14:paraId="1C4ECF73" w14:textId="77777777" w:rsidR="00C643B7" w:rsidRPr="00C643B7" w:rsidRDefault="00C643B7" w:rsidP="00C643B7">
            <w:pPr>
              <w:ind w:left="-18"/>
              <w:rPr>
                <w:rFonts w:ascii="Arial" w:hAnsi="Arial" w:cs="Arial"/>
              </w:rPr>
            </w:pPr>
            <w:r w:rsidRPr="00C643B7">
              <w:rPr>
                <w:rFonts w:ascii="Arial" w:hAnsi="Arial" w:cs="Arial"/>
              </w:rPr>
              <w:t>Date Mailed: August 26, 2019</w:t>
            </w:r>
          </w:p>
          <w:p w14:paraId="16793643" w14:textId="77777777" w:rsidR="00C643B7" w:rsidRPr="00C643B7" w:rsidRDefault="00C643B7" w:rsidP="00C643B7">
            <w:pPr>
              <w:ind w:left="-18"/>
              <w:rPr>
                <w:rFonts w:ascii="Arial" w:hAnsi="Arial" w:cs="Arial"/>
              </w:rPr>
            </w:pPr>
            <w:r w:rsidRPr="00C643B7">
              <w:rPr>
                <w:rFonts w:ascii="Arial" w:hAnsi="Arial" w:cs="Arial"/>
              </w:rPr>
              <w:t>Date Posted on Site: August 26, 2019</w:t>
            </w:r>
          </w:p>
          <w:p w14:paraId="2045C4A9" w14:textId="77777777" w:rsidR="00CF5792" w:rsidRDefault="00C643B7" w:rsidP="00C643B7">
            <w:pPr>
              <w:rPr>
                <w:rFonts w:ascii="Arial" w:hAnsi="Arial" w:cs="Arial"/>
              </w:rPr>
            </w:pPr>
            <w:r w:rsidRPr="00C643B7">
              <w:rPr>
                <w:rFonts w:ascii="Arial" w:hAnsi="Arial" w:cs="Arial"/>
              </w:rPr>
              <w:t>Comment Period Ends: 5:00PM on September 25, 2019</w:t>
            </w:r>
          </w:p>
          <w:p w14:paraId="194314BD" w14:textId="6B11487C" w:rsidR="00C643B7" w:rsidRDefault="00C643B7" w:rsidP="00C643B7">
            <w:pPr>
              <w:rPr>
                <w:rFonts w:ascii="Arial" w:hAnsi="Arial" w:cs="Arial"/>
              </w:rPr>
            </w:pPr>
            <w:r>
              <w:rPr>
                <w:rFonts w:ascii="Arial" w:hAnsi="Arial" w:cs="Arial"/>
              </w:rPr>
              <w:t xml:space="preserve">Date of Notice of Public Hearing: </w:t>
            </w:r>
            <w:r w:rsidR="000E28BD">
              <w:rPr>
                <w:rFonts w:ascii="Arial" w:hAnsi="Arial" w:cs="Arial"/>
              </w:rPr>
              <w:t>June 15</w:t>
            </w:r>
            <w:r w:rsidR="00291E4E">
              <w:rPr>
                <w:rFonts w:ascii="Arial" w:hAnsi="Arial" w:cs="Arial"/>
              </w:rPr>
              <w:t>, 2020</w:t>
            </w:r>
          </w:p>
          <w:p w14:paraId="2E76D1E1" w14:textId="428FA12C" w:rsidR="00291E4E" w:rsidRPr="00CF5792" w:rsidRDefault="00291E4E" w:rsidP="00C643B7">
            <w:pPr>
              <w:rPr>
                <w:rFonts w:ascii="Arial" w:hAnsi="Arial" w:cs="Arial"/>
              </w:rPr>
            </w:pPr>
            <w:r>
              <w:rPr>
                <w:rFonts w:ascii="Arial" w:hAnsi="Arial" w:cs="Arial"/>
              </w:rPr>
              <w:t xml:space="preserve">Public Hearing Date: </w:t>
            </w:r>
            <w:r w:rsidR="000E28BD">
              <w:rPr>
                <w:rFonts w:ascii="Arial" w:hAnsi="Arial" w:cs="Arial"/>
              </w:rPr>
              <w:t>July 20</w:t>
            </w:r>
            <w:r>
              <w:rPr>
                <w:rFonts w:ascii="Arial" w:hAnsi="Arial" w:cs="Arial"/>
              </w:rPr>
              <w:t>, 2020</w:t>
            </w:r>
          </w:p>
        </w:tc>
      </w:tr>
    </w:tbl>
    <w:p w14:paraId="02931A56" w14:textId="77777777" w:rsidR="00CF5792" w:rsidRDefault="00CF5792" w:rsidP="000A4D09">
      <w:pPr>
        <w:ind w:left="90" w:right="252"/>
        <w:rPr>
          <w:rFonts w:ascii="Arial" w:hAnsi="Arial" w:cs="Arial"/>
        </w:rPr>
      </w:pPr>
    </w:p>
    <w:p w14:paraId="606605CB" w14:textId="6C7E2F33" w:rsidR="00E35FD6" w:rsidRDefault="00C643B7" w:rsidP="000A4D09">
      <w:pPr>
        <w:ind w:left="90" w:right="252"/>
        <w:rPr>
          <w:rFonts w:ascii="Arial" w:hAnsi="Arial" w:cs="Arial"/>
        </w:rPr>
      </w:pPr>
      <w:r w:rsidRPr="00B3265C">
        <w:rPr>
          <w:rFonts w:asciiTheme="minorHAnsi" w:hAnsiTheme="minorHAnsi" w:cstheme="minorHAnsi"/>
          <w:sz w:val="22"/>
          <w:szCs w:val="22"/>
        </w:rPr>
        <w:t xml:space="preserve">The project is available for review at the City of Mercer Island, </w:t>
      </w:r>
      <w:r>
        <w:rPr>
          <w:rFonts w:asciiTheme="minorHAnsi" w:hAnsiTheme="minorHAnsi" w:cstheme="minorHAnsi"/>
          <w:sz w:val="22"/>
          <w:szCs w:val="22"/>
        </w:rPr>
        <w:t>Community Planning and Development</w:t>
      </w:r>
      <w:r w:rsidRPr="00B3265C">
        <w:rPr>
          <w:rFonts w:asciiTheme="minorHAnsi" w:hAnsiTheme="minorHAnsi" w:cstheme="minorHAnsi"/>
          <w:sz w:val="22"/>
          <w:szCs w:val="22"/>
        </w:rPr>
        <w:t>, 9611 SE 36</w:t>
      </w:r>
      <w:r w:rsidRPr="00B3265C">
        <w:rPr>
          <w:rFonts w:asciiTheme="minorHAnsi" w:hAnsiTheme="minorHAnsi" w:cstheme="minorHAnsi"/>
          <w:sz w:val="22"/>
          <w:szCs w:val="22"/>
          <w:vertAlign w:val="superscript"/>
        </w:rPr>
        <w:t>th</w:t>
      </w:r>
      <w:r w:rsidRPr="00B3265C">
        <w:rPr>
          <w:rFonts w:asciiTheme="minorHAnsi" w:hAnsiTheme="minorHAnsi" w:cstheme="minorHAnsi"/>
          <w:sz w:val="22"/>
          <w:szCs w:val="22"/>
        </w:rPr>
        <w:t xml:space="preserve"> Street, Mercer Island, Washington.</w:t>
      </w:r>
    </w:p>
    <w:p w14:paraId="44F93190" w14:textId="77777777" w:rsidR="00CF5792" w:rsidRDefault="00CF5792" w:rsidP="000A4D09">
      <w:pPr>
        <w:ind w:left="90" w:right="252"/>
        <w:rPr>
          <w:rFonts w:ascii="Arial" w:hAnsi="Arial" w:cs="Arial"/>
        </w:rPr>
      </w:pPr>
    </w:p>
    <w:p w14:paraId="26EF329D" w14:textId="45572E3D" w:rsidR="00CF5792" w:rsidRPr="000A4D09" w:rsidRDefault="00CF5792" w:rsidP="00CF5792">
      <w:pPr>
        <w:jc w:val="center"/>
        <w:rPr>
          <w:rFonts w:ascii="Arial" w:hAnsi="Arial" w:cs="Arial"/>
        </w:rPr>
      </w:pPr>
      <w:r w:rsidRPr="000A4D09">
        <w:rPr>
          <w:rFonts w:ascii="Arial" w:hAnsi="Arial" w:cs="Arial"/>
        </w:rPr>
        <w:t xml:space="preserve">Evan Maxim, </w:t>
      </w:r>
      <w:r w:rsidR="00C643B7">
        <w:rPr>
          <w:rFonts w:ascii="Arial" w:hAnsi="Arial" w:cs="Arial"/>
        </w:rPr>
        <w:t>Director</w:t>
      </w:r>
    </w:p>
    <w:p w14:paraId="41756795" w14:textId="70A3A2A3" w:rsidR="00CF5792" w:rsidRPr="000A4D09" w:rsidRDefault="00C643B7" w:rsidP="00CF5792">
      <w:pPr>
        <w:jc w:val="center"/>
        <w:rPr>
          <w:rFonts w:ascii="Arial" w:hAnsi="Arial" w:cs="Arial"/>
        </w:rPr>
      </w:pPr>
      <w:r>
        <w:rPr>
          <w:rFonts w:ascii="Arial" w:hAnsi="Arial" w:cs="Arial"/>
        </w:rPr>
        <w:t>Community Planning and Development</w:t>
      </w:r>
    </w:p>
    <w:p w14:paraId="5013A1F5" w14:textId="77777777" w:rsidR="00CF5792" w:rsidRPr="000A4D09" w:rsidRDefault="00CF5792" w:rsidP="00CF5792">
      <w:pPr>
        <w:jc w:val="center"/>
        <w:rPr>
          <w:rFonts w:ascii="Arial" w:hAnsi="Arial" w:cs="Arial"/>
        </w:rPr>
      </w:pPr>
      <w:r w:rsidRPr="000A4D09">
        <w:rPr>
          <w:rFonts w:ascii="Arial" w:hAnsi="Arial" w:cs="Arial"/>
        </w:rPr>
        <w:t>City of Mercer Island</w:t>
      </w:r>
    </w:p>
    <w:p w14:paraId="1C392440" w14:textId="77777777" w:rsidR="00CF5792" w:rsidRPr="000A4D09" w:rsidRDefault="00CF5792" w:rsidP="00CF5792">
      <w:pPr>
        <w:jc w:val="center"/>
        <w:rPr>
          <w:rFonts w:ascii="Arial" w:hAnsi="Arial" w:cs="Arial"/>
        </w:rPr>
      </w:pPr>
      <w:r w:rsidRPr="000A4D09">
        <w:rPr>
          <w:rFonts w:ascii="Arial" w:hAnsi="Arial" w:cs="Arial"/>
        </w:rPr>
        <w:t>9611 SE 36th Street</w:t>
      </w:r>
    </w:p>
    <w:p w14:paraId="57306279" w14:textId="77777777" w:rsidR="00CF5792" w:rsidRPr="000A4D09" w:rsidRDefault="00CF5792" w:rsidP="00CF5792">
      <w:pPr>
        <w:jc w:val="center"/>
        <w:rPr>
          <w:rFonts w:ascii="Arial" w:hAnsi="Arial" w:cs="Arial"/>
        </w:rPr>
      </w:pPr>
      <w:r w:rsidRPr="000A4D09">
        <w:rPr>
          <w:rFonts w:ascii="Arial" w:hAnsi="Arial" w:cs="Arial"/>
        </w:rPr>
        <w:t>Mercer Island, WA 98040</w:t>
      </w:r>
    </w:p>
    <w:p w14:paraId="763E90C6" w14:textId="77777777" w:rsidR="00CF5792" w:rsidRDefault="00CF5792" w:rsidP="00CF5792">
      <w:pPr>
        <w:jc w:val="center"/>
        <w:rPr>
          <w:rFonts w:ascii="Arial" w:hAnsi="Arial" w:cs="Arial"/>
        </w:rPr>
      </w:pPr>
      <w:r w:rsidRPr="000A4D09">
        <w:rPr>
          <w:rFonts w:ascii="Arial" w:hAnsi="Arial" w:cs="Arial"/>
        </w:rPr>
        <w:t>(206) 275-7732</w:t>
      </w:r>
    </w:p>
    <w:p w14:paraId="5944ED72" w14:textId="77777777" w:rsidR="00CF5792" w:rsidRDefault="008F7331" w:rsidP="00CF5792">
      <w:pPr>
        <w:ind w:left="90" w:right="252"/>
        <w:jc w:val="center"/>
        <w:rPr>
          <w:rFonts w:ascii="Arial" w:hAnsi="Arial" w:cs="Arial"/>
        </w:rPr>
      </w:pPr>
      <w:hyperlink r:id="rId11" w:history="1">
        <w:r w:rsidR="00CF5792" w:rsidRPr="004E0FB2">
          <w:rPr>
            <w:rStyle w:val="Hyperlink"/>
            <w:rFonts w:ascii="Arial" w:hAnsi="Arial" w:cs="Arial"/>
          </w:rPr>
          <w:t>Evan.maxim@mercergov.org</w:t>
        </w:r>
      </w:hyperlink>
    </w:p>
    <w:p w14:paraId="44560F72" w14:textId="77777777" w:rsidR="00D12D39" w:rsidRPr="004B6467" w:rsidRDefault="00D12D39" w:rsidP="00CF5792">
      <w:pPr>
        <w:ind w:left="90" w:right="252"/>
        <w:jc w:val="center"/>
        <w:rPr>
          <w:rFonts w:ascii="Arial" w:hAnsi="Arial" w:cs="Arial"/>
        </w:rPr>
      </w:pPr>
    </w:p>
    <w:sectPr w:rsidR="00D12D39" w:rsidRPr="004B6467" w:rsidSect="001577A3">
      <w:footerReference w:type="default" r:id="rId12"/>
      <w:pgSz w:w="12240" w:h="15840"/>
      <w:pgMar w:top="810" w:right="900" w:bottom="810" w:left="864" w:header="720" w:footer="55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8F386" w14:textId="77777777" w:rsidR="007F339D" w:rsidRDefault="007F339D">
      <w:r>
        <w:separator/>
      </w:r>
    </w:p>
  </w:endnote>
  <w:endnote w:type="continuationSeparator" w:id="0">
    <w:p w14:paraId="77772446" w14:textId="77777777" w:rsidR="007F339D" w:rsidRDefault="007F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568F" w14:textId="29F895B5" w:rsidR="00B211CB" w:rsidRDefault="00B211CB" w:rsidP="00685DF1">
    <w:pPr>
      <w:pStyle w:val="Footer"/>
      <w:jc w:val="center"/>
      <w:rPr>
        <w:rFonts w:ascii="Arial" w:hAnsi="Arial" w:cs="Arial"/>
        <w:i/>
        <w:sz w:val="16"/>
        <w:szCs w:val="16"/>
      </w:rPr>
    </w:pPr>
    <w:r>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1726D" w14:textId="77777777" w:rsidR="007F339D" w:rsidRDefault="007F339D">
      <w:r>
        <w:separator/>
      </w:r>
    </w:p>
  </w:footnote>
  <w:footnote w:type="continuationSeparator" w:id="0">
    <w:p w14:paraId="34FCDF95" w14:textId="77777777" w:rsidR="007F339D" w:rsidRDefault="007F3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F1"/>
    <w:rsid w:val="0000044C"/>
    <w:rsid w:val="00002D88"/>
    <w:rsid w:val="00005FEE"/>
    <w:rsid w:val="0001348D"/>
    <w:rsid w:val="00017176"/>
    <w:rsid w:val="000253F3"/>
    <w:rsid w:val="00033CFA"/>
    <w:rsid w:val="000346F3"/>
    <w:rsid w:val="00036EEF"/>
    <w:rsid w:val="00040073"/>
    <w:rsid w:val="00043474"/>
    <w:rsid w:val="000539FB"/>
    <w:rsid w:val="00053BF9"/>
    <w:rsid w:val="0006112A"/>
    <w:rsid w:val="0006393E"/>
    <w:rsid w:val="00065C04"/>
    <w:rsid w:val="0007057A"/>
    <w:rsid w:val="00070AA6"/>
    <w:rsid w:val="00070E81"/>
    <w:rsid w:val="000740EE"/>
    <w:rsid w:val="00075F05"/>
    <w:rsid w:val="00082513"/>
    <w:rsid w:val="00086E4E"/>
    <w:rsid w:val="000879CA"/>
    <w:rsid w:val="000930B2"/>
    <w:rsid w:val="0009338D"/>
    <w:rsid w:val="000A1D98"/>
    <w:rsid w:val="000A4D09"/>
    <w:rsid w:val="000A5AEB"/>
    <w:rsid w:val="000A740C"/>
    <w:rsid w:val="000A7854"/>
    <w:rsid w:val="000B0FF5"/>
    <w:rsid w:val="000C034A"/>
    <w:rsid w:val="000C38ED"/>
    <w:rsid w:val="000D0A54"/>
    <w:rsid w:val="000D0BEB"/>
    <w:rsid w:val="000D43D9"/>
    <w:rsid w:val="000E263E"/>
    <w:rsid w:val="000E28BD"/>
    <w:rsid w:val="000E4388"/>
    <w:rsid w:val="000F0A0E"/>
    <w:rsid w:val="00110755"/>
    <w:rsid w:val="00120B9F"/>
    <w:rsid w:val="0012181B"/>
    <w:rsid w:val="00127B92"/>
    <w:rsid w:val="00131FA6"/>
    <w:rsid w:val="001330BB"/>
    <w:rsid w:val="0013310C"/>
    <w:rsid w:val="00133326"/>
    <w:rsid w:val="0014159D"/>
    <w:rsid w:val="001451EA"/>
    <w:rsid w:val="001452D9"/>
    <w:rsid w:val="001479E1"/>
    <w:rsid w:val="001548A0"/>
    <w:rsid w:val="00154B82"/>
    <w:rsid w:val="00155B97"/>
    <w:rsid w:val="00156EB0"/>
    <w:rsid w:val="0015714B"/>
    <w:rsid w:val="001577A3"/>
    <w:rsid w:val="001577D3"/>
    <w:rsid w:val="00160B45"/>
    <w:rsid w:val="00170673"/>
    <w:rsid w:val="00171518"/>
    <w:rsid w:val="00172706"/>
    <w:rsid w:val="00175F6F"/>
    <w:rsid w:val="00182A2D"/>
    <w:rsid w:val="0018749F"/>
    <w:rsid w:val="00187C3C"/>
    <w:rsid w:val="00192C7F"/>
    <w:rsid w:val="00196E3C"/>
    <w:rsid w:val="001A2425"/>
    <w:rsid w:val="001A32ED"/>
    <w:rsid w:val="001B26E7"/>
    <w:rsid w:val="001B6D92"/>
    <w:rsid w:val="001B75A1"/>
    <w:rsid w:val="001C2B26"/>
    <w:rsid w:val="001D0881"/>
    <w:rsid w:val="001D1094"/>
    <w:rsid w:val="001F065E"/>
    <w:rsid w:val="001F70FD"/>
    <w:rsid w:val="00201BEA"/>
    <w:rsid w:val="0021646F"/>
    <w:rsid w:val="00220B44"/>
    <w:rsid w:val="00221902"/>
    <w:rsid w:val="0022353E"/>
    <w:rsid w:val="00225DA5"/>
    <w:rsid w:val="00240373"/>
    <w:rsid w:val="00242944"/>
    <w:rsid w:val="00242F30"/>
    <w:rsid w:val="002444E9"/>
    <w:rsid w:val="002472C0"/>
    <w:rsid w:val="0025073E"/>
    <w:rsid w:val="00251677"/>
    <w:rsid w:val="00254A8A"/>
    <w:rsid w:val="00254D7B"/>
    <w:rsid w:val="00262AB0"/>
    <w:rsid w:val="002639F0"/>
    <w:rsid w:val="00266D03"/>
    <w:rsid w:val="00277A00"/>
    <w:rsid w:val="002810E6"/>
    <w:rsid w:val="0028301E"/>
    <w:rsid w:val="00291E4E"/>
    <w:rsid w:val="002925B0"/>
    <w:rsid w:val="002A25F8"/>
    <w:rsid w:val="002B4E0B"/>
    <w:rsid w:val="002C3E0A"/>
    <w:rsid w:val="002C65A3"/>
    <w:rsid w:val="002E0DA4"/>
    <w:rsid w:val="002E127F"/>
    <w:rsid w:val="002E25A3"/>
    <w:rsid w:val="002E7202"/>
    <w:rsid w:val="002F64C6"/>
    <w:rsid w:val="00300D63"/>
    <w:rsid w:val="00302F70"/>
    <w:rsid w:val="00303307"/>
    <w:rsid w:val="00303732"/>
    <w:rsid w:val="00310A78"/>
    <w:rsid w:val="00314B72"/>
    <w:rsid w:val="00314F54"/>
    <w:rsid w:val="00317BAC"/>
    <w:rsid w:val="00321917"/>
    <w:rsid w:val="00324600"/>
    <w:rsid w:val="00325677"/>
    <w:rsid w:val="003352F6"/>
    <w:rsid w:val="00341D64"/>
    <w:rsid w:val="00342F77"/>
    <w:rsid w:val="00343EB6"/>
    <w:rsid w:val="0034404D"/>
    <w:rsid w:val="00357208"/>
    <w:rsid w:val="003576EE"/>
    <w:rsid w:val="0036601C"/>
    <w:rsid w:val="00367746"/>
    <w:rsid w:val="003708C4"/>
    <w:rsid w:val="00370BE1"/>
    <w:rsid w:val="00377E78"/>
    <w:rsid w:val="003858F4"/>
    <w:rsid w:val="00385B28"/>
    <w:rsid w:val="00391CB2"/>
    <w:rsid w:val="003933CC"/>
    <w:rsid w:val="00393D08"/>
    <w:rsid w:val="00393F2B"/>
    <w:rsid w:val="0039502D"/>
    <w:rsid w:val="003967FA"/>
    <w:rsid w:val="003A3D4F"/>
    <w:rsid w:val="003A7EE2"/>
    <w:rsid w:val="003B0596"/>
    <w:rsid w:val="003B4EC0"/>
    <w:rsid w:val="003B538F"/>
    <w:rsid w:val="003C0BC9"/>
    <w:rsid w:val="003C22F9"/>
    <w:rsid w:val="003C4B57"/>
    <w:rsid w:val="003C5293"/>
    <w:rsid w:val="003D264E"/>
    <w:rsid w:val="003E504C"/>
    <w:rsid w:val="003F4FA3"/>
    <w:rsid w:val="004121AF"/>
    <w:rsid w:val="0041254D"/>
    <w:rsid w:val="00412A81"/>
    <w:rsid w:val="0041447F"/>
    <w:rsid w:val="00416723"/>
    <w:rsid w:val="00417579"/>
    <w:rsid w:val="00421222"/>
    <w:rsid w:val="004232E4"/>
    <w:rsid w:val="00425291"/>
    <w:rsid w:val="00426905"/>
    <w:rsid w:val="004327BB"/>
    <w:rsid w:val="004348CE"/>
    <w:rsid w:val="00450CAA"/>
    <w:rsid w:val="00454482"/>
    <w:rsid w:val="00455261"/>
    <w:rsid w:val="00475DEC"/>
    <w:rsid w:val="004777AF"/>
    <w:rsid w:val="00481246"/>
    <w:rsid w:val="004815C1"/>
    <w:rsid w:val="0048293A"/>
    <w:rsid w:val="00482BE7"/>
    <w:rsid w:val="00484361"/>
    <w:rsid w:val="00486854"/>
    <w:rsid w:val="00490877"/>
    <w:rsid w:val="004A5A4D"/>
    <w:rsid w:val="004B0AA1"/>
    <w:rsid w:val="004B1EFA"/>
    <w:rsid w:val="004B6467"/>
    <w:rsid w:val="004B72CF"/>
    <w:rsid w:val="004C4126"/>
    <w:rsid w:val="004C5BFD"/>
    <w:rsid w:val="004D336A"/>
    <w:rsid w:val="004D4C0B"/>
    <w:rsid w:val="004E0A21"/>
    <w:rsid w:val="004E1F1E"/>
    <w:rsid w:val="004E7377"/>
    <w:rsid w:val="004F4C2B"/>
    <w:rsid w:val="00502391"/>
    <w:rsid w:val="0050553C"/>
    <w:rsid w:val="0051165F"/>
    <w:rsid w:val="0052161B"/>
    <w:rsid w:val="00527AD6"/>
    <w:rsid w:val="0053527D"/>
    <w:rsid w:val="00546D4C"/>
    <w:rsid w:val="00554D81"/>
    <w:rsid w:val="0055553C"/>
    <w:rsid w:val="00560B02"/>
    <w:rsid w:val="00561136"/>
    <w:rsid w:val="005633FE"/>
    <w:rsid w:val="005640BF"/>
    <w:rsid w:val="00565D90"/>
    <w:rsid w:val="005704D5"/>
    <w:rsid w:val="005769DB"/>
    <w:rsid w:val="00580873"/>
    <w:rsid w:val="005815FD"/>
    <w:rsid w:val="00583075"/>
    <w:rsid w:val="005903AE"/>
    <w:rsid w:val="005903BA"/>
    <w:rsid w:val="005A10EB"/>
    <w:rsid w:val="005A1924"/>
    <w:rsid w:val="005B00C8"/>
    <w:rsid w:val="005B1583"/>
    <w:rsid w:val="005B6531"/>
    <w:rsid w:val="005D7853"/>
    <w:rsid w:val="005E0163"/>
    <w:rsid w:val="005E024B"/>
    <w:rsid w:val="005E11FC"/>
    <w:rsid w:val="005F3526"/>
    <w:rsid w:val="005F37BE"/>
    <w:rsid w:val="005F5213"/>
    <w:rsid w:val="00601DF5"/>
    <w:rsid w:val="00603187"/>
    <w:rsid w:val="0062700F"/>
    <w:rsid w:val="0063185E"/>
    <w:rsid w:val="00632090"/>
    <w:rsid w:val="00632810"/>
    <w:rsid w:val="00633870"/>
    <w:rsid w:val="006354A8"/>
    <w:rsid w:val="00642705"/>
    <w:rsid w:val="00645408"/>
    <w:rsid w:val="006550C9"/>
    <w:rsid w:val="00655322"/>
    <w:rsid w:val="00656114"/>
    <w:rsid w:val="00656E29"/>
    <w:rsid w:val="00661970"/>
    <w:rsid w:val="00662E7C"/>
    <w:rsid w:val="006658C4"/>
    <w:rsid w:val="00672451"/>
    <w:rsid w:val="0067544E"/>
    <w:rsid w:val="006754C4"/>
    <w:rsid w:val="006815F3"/>
    <w:rsid w:val="00685DF1"/>
    <w:rsid w:val="006906C4"/>
    <w:rsid w:val="00690E5D"/>
    <w:rsid w:val="0069144E"/>
    <w:rsid w:val="00697ACE"/>
    <w:rsid w:val="006A0362"/>
    <w:rsid w:val="006A1845"/>
    <w:rsid w:val="006B627D"/>
    <w:rsid w:val="006C437E"/>
    <w:rsid w:val="006C54A4"/>
    <w:rsid w:val="006E01D3"/>
    <w:rsid w:val="006E5C63"/>
    <w:rsid w:val="006F1739"/>
    <w:rsid w:val="006F483C"/>
    <w:rsid w:val="006F63E4"/>
    <w:rsid w:val="00702210"/>
    <w:rsid w:val="00704057"/>
    <w:rsid w:val="00712C20"/>
    <w:rsid w:val="00713795"/>
    <w:rsid w:val="007206A4"/>
    <w:rsid w:val="00721CBB"/>
    <w:rsid w:val="007240DB"/>
    <w:rsid w:val="007276AF"/>
    <w:rsid w:val="007305AB"/>
    <w:rsid w:val="0073440F"/>
    <w:rsid w:val="0074112C"/>
    <w:rsid w:val="00741E55"/>
    <w:rsid w:val="007424BC"/>
    <w:rsid w:val="00746869"/>
    <w:rsid w:val="00750258"/>
    <w:rsid w:val="007533E0"/>
    <w:rsid w:val="00754960"/>
    <w:rsid w:val="00755C99"/>
    <w:rsid w:val="00757425"/>
    <w:rsid w:val="00760398"/>
    <w:rsid w:val="00762476"/>
    <w:rsid w:val="00763E79"/>
    <w:rsid w:val="00763FFF"/>
    <w:rsid w:val="007664B9"/>
    <w:rsid w:val="007667D7"/>
    <w:rsid w:val="007672FE"/>
    <w:rsid w:val="00771404"/>
    <w:rsid w:val="00774974"/>
    <w:rsid w:val="007828A4"/>
    <w:rsid w:val="00784FDE"/>
    <w:rsid w:val="007859CB"/>
    <w:rsid w:val="007943A9"/>
    <w:rsid w:val="007A485F"/>
    <w:rsid w:val="007A59B5"/>
    <w:rsid w:val="007B071C"/>
    <w:rsid w:val="007B2DF9"/>
    <w:rsid w:val="007B3530"/>
    <w:rsid w:val="007B3CDD"/>
    <w:rsid w:val="007C340D"/>
    <w:rsid w:val="007C468C"/>
    <w:rsid w:val="007E228A"/>
    <w:rsid w:val="007E5A0D"/>
    <w:rsid w:val="007E72F3"/>
    <w:rsid w:val="007E770D"/>
    <w:rsid w:val="007F0112"/>
    <w:rsid w:val="007F339D"/>
    <w:rsid w:val="007F3874"/>
    <w:rsid w:val="008025F8"/>
    <w:rsid w:val="008077A3"/>
    <w:rsid w:val="00817DE4"/>
    <w:rsid w:val="008254F0"/>
    <w:rsid w:val="00826DE0"/>
    <w:rsid w:val="00831B38"/>
    <w:rsid w:val="0083317D"/>
    <w:rsid w:val="00850D8D"/>
    <w:rsid w:val="00853F54"/>
    <w:rsid w:val="00856270"/>
    <w:rsid w:val="0085632E"/>
    <w:rsid w:val="008619FB"/>
    <w:rsid w:val="0087210D"/>
    <w:rsid w:val="00872151"/>
    <w:rsid w:val="0087560E"/>
    <w:rsid w:val="00877D26"/>
    <w:rsid w:val="00882875"/>
    <w:rsid w:val="008855F1"/>
    <w:rsid w:val="008877D9"/>
    <w:rsid w:val="00891FD8"/>
    <w:rsid w:val="008A0BB0"/>
    <w:rsid w:val="008A2B44"/>
    <w:rsid w:val="008A5F34"/>
    <w:rsid w:val="008B067D"/>
    <w:rsid w:val="008B1FDA"/>
    <w:rsid w:val="008B3F86"/>
    <w:rsid w:val="008C2B79"/>
    <w:rsid w:val="008D1A9D"/>
    <w:rsid w:val="008D4E9A"/>
    <w:rsid w:val="008D50AD"/>
    <w:rsid w:val="008D5A34"/>
    <w:rsid w:val="008D67A1"/>
    <w:rsid w:val="008D7B4B"/>
    <w:rsid w:val="008E0DF8"/>
    <w:rsid w:val="008E3B84"/>
    <w:rsid w:val="008F7331"/>
    <w:rsid w:val="009005E9"/>
    <w:rsid w:val="00905124"/>
    <w:rsid w:val="00907944"/>
    <w:rsid w:val="00912D6B"/>
    <w:rsid w:val="009157EA"/>
    <w:rsid w:val="00922386"/>
    <w:rsid w:val="00923B39"/>
    <w:rsid w:val="009245F3"/>
    <w:rsid w:val="00927584"/>
    <w:rsid w:val="00930936"/>
    <w:rsid w:val="00933410"/>
    <w:rsid w:val="00936609"/>
    <w:rsid w:val="009436DA"/>
    <w:rsid w:val="00945775"/>
    <w:rsid w:val="009511C3"/>
    <w:rsid w:val="009529D3"/>
    <w:rsid w:val="0096737E"/>
    <w:rsid w:val="0097347B"/>
    <w:rsid w:val="009738EB"/>
    <w:rsid w:val="00991164"/>
    <w:rsid w:val="00991799"/>
    <w:rsid w:val="00993EA0"/>
    <w:rsid w:val="00994B6A"/>
    <w:rsid w:val="00994BEA"/>
    <w:rsid w:val="0099656D"/>
    <w:rsid w:val="009A05DB"/>
    <w:rsid w:val="009B1D43"/>
    <w:rsid w:val="009B7D52"/>
    <w:rsid w:val="009C09FA"/>
    <w:rsid w:val="009C1D20"/>
    <w:rsid w:val="009C40C6"/>
    <w:rsid w:val="009C6192"/>
    <w:rsid w:val="009C78DA"/>
    <w:rsid w:val="009D7CF2"/>
    <w:rsid w:val="009E07FD"/>
    <w:rsid w:val="009E4A3B"/>
    <w:rsid w:val="009E6A7A"/>
    <w:rsid w:val="00A01C0F"/>
    <w:rsid w:val="00A11408"/>
    <w:rsid w:val="00A139C4"/>
    <w:rsid w:val="00A15906"/>
    <w:rsid w:val="00A2043E"/>
    <w:rsid w:val="00A211BD"/>
    <w:rsid w:val="00A21347"/>
    <w:rsid w:val="00A215B5"/>
    <w:rsid w:val="00A34982"/>
    <w:rsid w:val="00A60232"/>
    <w:rsid w:val="00A64B8A"/>
    <w:rsid w:val="00A65D9A"/>
    <w:rsid w:val="00A67CCC"/>
    <w:rsid w:val="00A7035B"/>
    <w:rsid w:val="00A73359"/>
    <w:rsid w:val="00A76F38"/>
    <w:rsid w:val="00A77EFA"/>
    <w:rsid w:val="00A82AF2"/>
    <w:rsid w:val="00A86BFE"/>
    <w:rsid w:val="00A93604"/>
    <w:rsid w:val="00A9568B"/>
    <w:rsid w:val="00A967D8"/>
    <w:rsid w:val="00AA0427"/>
    <w:rsid w:val="00AA4B8E"/>
    <w:rsid w:val="00AA6D11"/>
    <w:rsid w:val="00AC234E"/>
    <w:rsid w:val="00AC5154"/>
    <w:rsid w:val="00AD1657"/>
    <w:rsid w:val="00AD3DF6"/>
    <w:rsid w:val="00AD6361"/>
    <w:rsid w:val="00AE19DC"/>
    <w:rsid w:val="00AE2B6F"/>
    <w:rsid w:val="00B13620"/>
    <w:rsid w:val="00B211CB"/>
    <w:rsid w:val="00B22A0D"/>
    <w:rsid w:val="00B24B53"/>
    <w:rsid w:val="00B252DA"/>
    <w:rsid w:val="00B31AAC"/>
    <w:rsid w:val="00B323A9"/>
    <w:rsid w:val="00B36EFC"/>
    <w:rsid w:val="00B412B3"/>
    <w:rsid w:val="00B50BC0"/>
    <w:rsid w:val="00B51597"/>
    <w:rsid w:val="00B52B8B"/>
    <w:rsid w:val="00B5646C"/>
    <w:rsid w:val="00B6311C"/>
    <w:rsid w:val="00B65AD7"/>
    <w:rsid w:val="00B67ACC"/>
    <w:rsid w:val="00B73990"/>
    <w:rsid w:val="00B75665"/>
    <w:rsid w:val="00B768E9"/>
    <w:rsid w:val="00B82308"/>
    <w:rsid w:val="00B83AEA"/>
    <w:rsid w:val="00B93623"/>
    <w:rsid w:val="00B954F3"/>
    <w:rsid w:val="00B96FC1"/>
    <w:rsid w:val="00BA1BD9"/>
    <w:rsid w:val="00BB18C8"/>
    <w:rsid w:val="00BB252C"/>
    <w:rsid w:val="00BC2DAB"/>
    <w:rsid w:val="00BD03F2"/>
    <w:rsid w:val="00BD106A"/>
    <w:rsid w:val="00BD3169"/>
    <w:rsid w:val="00BD725A"/>
    <w:rsid w:val="00BF3082"/>
    <w:rsid w:val="00BF3998"/>
    <w:rsid w:val="00BF67AF"/>
    <w:rsid w:val="00C01733"/>
    <w:rsid w:val="00C03228"/>
    <w:rsid w:val="00C03B00"/>
    <w:rsid w:val="00C113B6"/>
    <w:rsid w:val="00C153E1"/>
    <w:rsid w:val="00C16506"/>
    <w:rsid w:val="00C26434"/>
    <w:rsid w:val="00C30658"/>
    <w:rsid w:val="00C309D0"/>
    <w:rsid w:val="00C30DDB"/>
    <w:rsid w:val="00C31B02"/>
    <w:rsid w:val="00C439AF"/>
    <w:rsid w:val="00C472FD"/>
    <w:rsid w:val="00C47C43"/>
    <w:rsid w:val="00C5002F"/>
    <w:rsid w:val="00C501D7"/>
    <w:rsid w:val="00C53BDC"/>
    <w:rsid w:val="00C53E38"/>
    <w:rsid w:val="00C62D62"/>
    <w:rsid w:val="00C643B7"/>
    <w:rsid w:val="00C65767"/>
    <w:rsid w:val="00C67583"/>
    <w:rsid w:val="00C72A82"/>
    <w:rsid w:val="00C72C52"/>
    <w:rsid w:val="00C76101"/>
    <w:rsid w:val="00C87228"/>
    <w:rsid w:val="00C92ACE"/>
    <w:rsid w:val="00C95BA8"/>
    <w:rsid w:val="00C97DEF"/>
    <w:rsid w:val="00CB0992"/>
    <w:rsid w:val="00CB325F"/>
    <w:rsid w:val="00CC0D27"/>
    <w:rsid w:val="00CD3BFD"/>
    <w:rsid w:val="00CE1A1D"/>
    <w:rsid w:val="00CE22F1"/>
    <w:rsid w:val="00CE5398"/>
    <w:rsid w:val="00CF5792"/>
    <w:rsid w:val="00D003C8"/>
    <w:rsid w:val="00D0116A"/>
    <w:rsid w:val="00D12AD2"/>
    <w:rsid w:val="00D12D39"/>
    <w:rsid w:val="00D14DF1"/>
    <w:rsid w:val="00D1712A"/>
    <w:rsid w:val="00D17500"/>
    <w:rsid w:val="00D33AA2"/>
    <w:rsid w:val="00D3419A"/>
    <w:rsid w:val="00D351E1"/>
    <w:rsid w:val="00D37A94"/>
    <w:rsid w:val="00D40155"/>
    <w:rsid w:val="00D40531"/>
    <w:rsid w:val="00D424D0"/>
    <w:rsid w:val="00D4502D"/>
    <w:rsid w:val="00D56BE5"/>
    <w:rsid w:val="00D613B5"/>
    <w:rsid w:val="00D639CC"/>
    <w:rsid w:val="00D65775"/>
    <w:rsid w:val="00D714DC"/>
    <w:rsid w:val="00D77AB0"/>
    <w:rsid w:val="00D80F28"/>
    <w:rsid w:val="00D93834"/>
    <w:rsid w:val="00D95C87"/>
    <w:rsid w:val="00D97773"/>
    <w:rsid w:val="00DB42F5"/>
    <w:rsid w:val="00DB4EC4"/>
    <w:rsid w:val="00DD0957"/>
    <w:rsid w:val="00DD0C28"/>
    <w:rsid w:val="00DD2A5A"/>
    <w:rsid w:val="00DD3061"/>
    <w:rsid w:val="00DD7562"/>
    <w:rsid w:val="00DD7A0A"/>
    <w:rsid w:val="00DD7B66"/>
    <w:rsid w:val="00DF2A59"/>
    <w:rsid w:val="00DF2B35"/>
    <w:rsid w:val="00DF3DBC"/>
    <w:rsid w:val="00E03969"/>
    <w:rsid w:val="00E04015"/>
    <w:rsid w:val="00E0491B"/>
    <w:rsid w:val="00E137D3"/>
    <w:rsid w:val="00E17992"/>
    <w:rsid w:val="00E22FEE"/>
    <w:rsid w:val="00E235EE"/>
    <w:rsid w:val="00E25739"/>
    <w:rsid w:val="00E30231"/>
    <w:rsid w:val="00E30656"/>
    <w:rsid w:val="00E32451"/>
    <w:rsid w:val="00E331E2"/>
    <w:rsid w:val="00E35FD6"/>
    <w:rsid w:val="00E36117"/>
    <w:rsid w:val="00E36DC2"/>
    <w:rsid w:val="00E403E9"/>
    <w:rsid w:val="00E43409"/>
    <w:rsid w:val="00E50599"/>
    <w:rsid w:val="00E55BC2"/>
    <w:rsid w:val="00E62DF0"/>
    <w:rsid w:val="00E64D8C"/>
    <w:rsid w:val="00E739C3"/>
    <w:rsid w:val="00E74B1B"/>
    <w:rsid w:val="00E8566F"/>
    <w:rsid w:val="00E86A7E"/>
    <w:rsid w:val="00E9632B"/>
    <w:rsid w:val="00EA3BC3"/>
    <w:rsid w:val="00EA67BD"/>
    <w:rsid w:val="00EC0B81"/>
    <w:rsid w:val="00ED095C"/>
    <w:rsid w:val="00ED3FDC"/>
    <w:rsid w:val="00ED6A9E"/>
    <w:rsid w:val="00EE3BA4"/>
    <w:rsid w:val="00EF52BA"/>
    <w:rsid w:val="00EF5948"/>
    <w:rsid w:val="00F01777"/>
    <w:rsid w:val="00F0567E"/>
    <w:rsid w:val="00F269AA"/>
    <w:rsid w:val="00F272CD"/>
    <w:rsid w:val="00F274DD"/>
    <w:rsid w:val="00F30AC7"/>
    <w:rsid w:val="00F30D4A"/>
    <w:rsid w:val="00F35291"/>
    <w:rsid w:val="00F40925"/>
    <w:rsid w:val="00F4770A"/>
    <w:rsid w:val="00F54A34"/>
    <w:rsid w:val="00F54F01"/>
    <w:rsid w:val="00F61909"/>
    <w:rsid w:val="00F67769"/>
    <w:rsid w:val="00F80EA2"/>
    <w:rsid w:val="00F82917"/>
    <w:rsid w:val="00F83289"/>
    <w:rsid w:val="00F86B98"/>
    <w:rsid w:val="00F938B4"/>
    <w:rsid w:val="00F95C34"/>
    <w:rsid w:val="00FA20FC"/>
    <w:rsid w:val="00FB2FF9"/>
    <w:rsid w:val="00FB3816"/>
    <w:rsid w:val="00FC6093"/>
    <w:rsid w:val="00FD28B5"/>
    <w:rsid w:val="00FE0766"/>
    <w:rsid w:val="00FE344E"/>
    <w:rsid w:val="00FE7B25"/>
    <w:rsid w:val="00FF1AC7"/>
    <w:rsid w:val="00FF1EF3"/>
    <w:rsid w:val="00FF3665"/>
    <w:rsid w:val="00FF54FB"/>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27321"/>
  <w15:chartTrackingRefBased/>
  <w15:docId w15:val="{4577FFCB-8196-4C11-948C-FBCE691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5A1"/>
  </w:style>
  <w:style w:type="paragraph" w:styleId="Heading1">
    <w:name w:val="heading 1"/>
    <w:basedOn w:val="Normal"/>
    <w:next w:val="Normal"/>
    <w:qFormat/>
    <w:rsid w:val="001B75A1"/>
    <w:pPr>
      <w:keepNext/>
      <w:outlineLvl w:val="0"/>
    </w:pPr>
    <w:rPr>
      <w:rFonts w:ascii="Arial" w:hAnsi="Arial"/>
      <w:sz w:val="24"/>
    </w:rPr>
  </w:style>
  <w:style w:type="paragraph" w:styleId="Heading2">
    <w:name w:val="heading 2"/>
    <w:basedOn w:val="Normal"/>
    <w:next w:val="Normal"/>
    <w:qFormat/>
    <w:rsid w:val="001B75A1"/>
    <w:pPr>
      <w:keepNext/>
      <w:ind w:right="-270"/>
      <w:outlineLvl w:val="1"/>
    </w:pPr>
    <w:rPr>
      <w:rFonts w:ascii="Arial" w:hAnsi="Arial"/>
      <w:sz w:val="24"/>
    </w:rPr>
  </w:style>
  <w:style w:type="paragraph" w:styleId="Heading3">
    <w:name w:val="heading 3"/>
    <w:basedOn w:val="Normal"/>
    <w:next w:val="Normal"/>
    <w:qFormat/>
    <w:rsid w:val="001B75A1"/>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75A1"/>
    <w:pPr>
      <w:tabs>
        <w:tab w:val="center" w:pos="4320"/>
        <w:tab w:val="right" w:pos="8640"/>
      </w:tabs>
    </w:pPr>
  </w:style>
  <w:style w:type="paragraph" w:styleId="Footer">
    <w:name w:val="footer"/>
    <w:basedOn w:val="Normal"/>
    <w:rsid w:val="001B75A1"/>
    <w:pPr>
      <w:tabs>
        <w:tab w:val="center" w:pos="4320"/>
        <w:tab w:val="right" w:pos="8640"/>
      </w:tabs>
    </w:pPr>
  </w:style>
  <w:style w:type="paragraph" w:styleId="Title">
    <w:name w:val="Title"/>
    <w:basedOn w:val="Normal"/>
    <w:qFormat/>
    <w:rsid w:val="001B75A1"/>
    <w:pPr>
      <w:jc w:val="center"/>
    </w:pPr>
    <w:rPr>
      <w:rFonts w:ascii="Arial" w:hAnsi="Arial"/>
      <w:sz w:val="48"/>
    </w:rPr>
  </w:style>
  <w:style w:type="paragraph" w:styleId="BodyText">
    <w:name w:val="Body Text"/>
    <w:basedOn w:val="Normal"/>
    <w:rsid w:val="001B75A1"/>
    <w:rPr>
      <w:rFonts w:ascii="Arial" w:hAnsi="Arial"/>
      <w:i/>
      <w:sz w:val="24"/>
    </w:rPr>
  </w:style>
  <w:style w:type="character" w:styleId="PageNumber">
    <w:name w:val="page number"/>
    <w:basedOn w:val="DefaultParagraphFont"/>
    <w:rsid w:val="001B75A1"/>
  </w:style>
  <w:style w:type="character" w:styleId="CommentReference">
    <w:name w:val="annotation reference"/>
    <w:semiHidden/>
    <w:rsid w:val="001B75A1"/>
    <w:rPr>
      <w:sz w:val="16"/>
    </w:rPr>
  </w:style>
  <w:style w:type="paragraph" w:styleId="CommentText">
    <w:name w:val="annotation text"/>
    <w:basedOn w:val="Normal"/>
    <w:link w:val="CommentTextChar"/>
    <w:semiHidden/>
    <w:rsid w:val="001B75A1"/>
  </w:style>
  <w:style w:type="character" w:styleId="Hyperlink">
    <w:name w:val="Hyperlink"/>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rsid w:val="00B52B8B"/>
    <w:rPr>
      <w:color w:val="800080"/>
      <w:u w:val="single"/>
    </w:rPr>
  </w:style>
  <w:style w:type="character" w:customStyle="1" w:styleId="Heading5Char">
    <w:name w:val="Heading 5 Char"/>
    <w:link w:val="Heading5"/>
    <w:rsid w:val="00E35FD6"/>
    <w:rPr>
      <w:b/>
      <w:bCs/>
      <w:i/>
      <w:iCs/>
      <w:sz w:val="26"/>
      <w:szCs w:val="26"/>
    </w:rPr>
  </w:style>
  <w:style w:type="paragraph" w:styleId="BodyTextIndent">
    <w:name w:val="Body Text Indent"/>
    <w:basedOn w:val="Normal"/>
    <w:link w:val="BodyTextIndentChar"/>
    <w:rsid w:val="00B211CB"/>
    <w:pPr>
      <w:spacing w:after="120"/>
      <w:ind w:left="360"/>
    </w:pPr>
  </w:style>
  <w:style w:type="character" w:customStyle="1" w:styleId="BodyTextIndentChar">
    <w:name w:val="Body Text Indent Char"/>
    <w:basedOn w:val="DefaultParagraphFont"/>
    <w:link w:val="BodyTextIndent"/>
    <w:rsid w:val="00B211CB"/>
  </w:style>
  <w:style w:type="character" w:styleId="UnresolvedMention">
    <w:name w:val="Unresolved Mention"/>
    <w:basedOn w:val="DefaultParagraphFont"/>
    <w:uiPriority w:val="99"/>
    <w:semiHidden/>
    <w:unhideWhenUsed/>
    <w:rsid w:val="00922386"/>
    <w:rPr>
      <w:color w:val="605E5C"/>
      <w:shd w:val="clear" w:color="auto" w:fill="E1DFDD"/>
    </w:rPr>
  </w:style>
  <w:style w:type="paragraph" w:styleId="CommentSubject">
    <w:name w:val="annotation subject"/>
    <w:basedOn w:val="CommentText"/>
    <w:next w:val="CommentText"/>
    <w:link w:val="CommentSubjectChar"/>
    <w:semiHidden/>
    <w:unhideWhenUsed/>
    <w:rsid w:val="0097347B"/>
    <w:rPr>
      <w:b/>
      <w:bCs/>
    </w:rPr>
  </w:style>
  <w:style w:type="character" w:customStyle="1" w:styleId="CommentTextChar">
    <w:name w:val="Comment Text Char"/>
    <w:basedOn w:val="DefaultParagraphFont"/>
    <w:link w:val="CommentText"/>
    <w:semiHidden/>
    <w:rsid w:val="0097347B"/>
  </w:style>
  <w:style w:type="character" w:customStyle="1" w:styleId="CommentSubjectChar">
    <w:name w:val="Comment Subject Char"/>
    <w:basedOn w:val="CommentTextChar"/>
    <w:link w:val="CommentSubject"/>
    <w:semiHidden/>
    <w:rsid w:val="0097347B"/>
    <w:rPr>
      <w:b/>
      <w:bCs/>
    </w:rPr>
  </w:style>
  <w:style w:type="paragraph" w:styleId="Revision">
    <w:name w:val="Revision"/>
    <w:hidden/>
    <w:uiPriority w:val="99"/>
    <w:semiHidden/>
    <w:rsid w:val="0083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rcerisland.municipal.codes/MICC/19.07.1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tstalk.mercergov.org/community-development-project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Evan.maxim@mercergov.org" TargetMode="External"/><Relationship Id="rId5" Type="http://schemas.openxmlformats.org/officeDocument/2006/relationships/endnotes" Target="endnotes.xml"/><Relationship Id="rId10" Type="http://schemas.openxmlformats.org/officeDocument/2006/relationships/hyperlink" Target="https://mieplan.mercergov.org/public/CAO15-001%20SEP15-001%20VAR18-002" TargetMode="External"/><Relationship Id="rId4" Type="http://schemas.openxmlformats.org/officeDocument/2006/relationships/footnotes" Target="footnotes.xml"/><Relationship Id="rId9" Type="http://schemas.openxmlformats.org/officeDocument/2006/relationships/hyperlink" Target="https://mercerisland.municipal.codes/MICC/19.06.110(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3855</Characters>
  <Application>Microsoft Office Word</Application>
  <DocSecurity>2</DocSecurity>
  <Lines>32</Lines>
  <Paragraphs>8</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keywords/>
  <cp:lastModifiedBy>Evan Maxim</cp:lastModifiedBy>
  <cp:revision>4</cp:revision>
  <cp:lastPrinted>2016-01-04T17:20:00Z</cp:lastPrinted>
  <dcterms:created xsi:type="dcterms:W3CDTF">2020-06-12T19:17:00Z</dcterms:created>
  <dcterms:modified xsi:type="dcterms:W3CDTF">2020-06-12T19:18:00Z</dcterms:modified>
</cp:coreProperties>
</file>